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39485" w14:textId="77777777" w:rsidR="00B256E1" w:rsidRDefault="00F05516">
      <w:pPr>
        <w:spacing w:after="495" w:line="259" w:lineRule="auto"/>
        <w:ind w:left="960" w:right="0" w:firstLine="0"/>
      </w:pPr>
      <w:r>
        <w:rPr>
          <w:b/>
          <w:sz w:val="58"/>
        </w:rPr>
        <w:t xml:space="preserve"> Manor Park Primary School </w:t>
      </w:r>
    </w:p>
    <w:p w14:paraId="70357CF1" w14:textId="77777777" w:rsidR="00B256E1" w:rsidRDefault="00F05516">
      <w:pPr>
        <w:spacing w:after="178" w:line="259" w:lineRule="auto"/>
        <w:ind w:left="130" w:right="0" w:firstLine="0"/>
        <w:jc w:val="center"/>
      </w:pPr>
      <w:r>
        <w:rPr>
          <w:sz w:val="24"/>
        </w:rPr>
        <w:t xml:space="preserve"> </w:t>
      </w:r>
    </w:p>
    <w:p w14:paraId="4F072675" w14:textId="77777777" w:rsidR="00B256E1" w:rsidRDefault="00F05516">
      <w:pPr>
        <w:spacing w:after="730" w:line="259" w:lineRule="auto"/>
        <w:ind w:left="2840" w:right="0" w:firstLine="0"/>
      </w:pPr>
      <w:r>
        <w:rPr>
          <w:noProof/>
        </w:rPr>
        <w:drawing>
          <wp:inline distT="0" distB="0" distL="0" distR="0" wp14:anchorId="3FB7C774" wp14:editId="086B7719">
            <wp:extent cx="2501900" cy="2463800"/>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2501900" cy="2463800"/>
                    </a:xfrm>
                    <a:prstGeom prst="rect">
                      <a:avLst/>
                    </a:prstGeom>
                  </pic:spPr>
                </pic:pic>
              </a:graphicData>
            </a:graphic>
          </wp:inline>
        </w:drawing>
      </w:r>
    </w:p>
    <w:p w14:paraId="605B288C" w14:textId="77777777" w:rsidR="00B256E1" w:rsidRDefault="00F05516">
      <w:pPr>
        <w:pStyle w:val="Heading1"/>
      </w:pPr>
      <w:r>
        <w:t>Teaching and Learning Policy</w:t>
      </w:r>
      <w:r>
        <w:t xml:space="preserve"> </w:t>
      </w:r>
    </w:p>
    <w:tbl>
      <w:tblPr>
        <w:tblStyle w:val="TableGrid"/>
        <w:tblW w:w="8913" w:type="dxa"/>
        <w:tblInd w:w="-4" w:type="dxa"/>
        <w:tblCellMar>
          <w:top w:w="81" w:type="dxa"/>
          <w:left w:w="84" w:type="dxa"/>
          <w:bottom w:w="0" w:type="dxa"/>
          <w:right w:w="115" w:type="dxa"/>
        </w:tblCellMar>
        <w:tblLook w:val="04A0" w:firstRow="1" w:lastRow="0" w:firstColumn="1" w:lastColumn="0" w:noHBand="0" w:noVBand="1"/>
      </w:tblPr>
      <w:tblGrid>
        <w:gridCol w:w="4456"/>
        <w:gridCol w:w="4457"/>
      </w:tblGrid>
      <w:tr w:rsidR="00B256E1" w14:paraId="1741583C" w14:textId="77777777">
        <w:trPr>
          <w:trHeight w:val="439"/>
        </w:trPr>
        <w:tc>
          <w:tcPr>
            <w:tcW w:w="4456" w:type="dxa"/>
            <w:tcBorders>
              <w:top w:val="single" w:sz="2" w:space="0" w:color="BFBFBF"/>
              <w:left w:val="single" w:sz="2" w:space="0" w:color="BFBFBF"/>
              <w:bottom w:val="single" w:sz="2" w:space="0" w:color="BFBFBF"/>
              <w:right w:val="single" w:sz="2" w:space="0" w:color="BFBFBF"/>
            </w:tcBorders>
          </w:tcPr>
          <w:p w14:paraId="242F7F18" w14:textId="77777777" w:rsidR="00B256E1" w:rsidRDefault="00F05516">
            <w:pPr>
              <w:spacing w:after="0" w:line="259" w:lineRule="auto"/>
              <w:ind w:left="0" w:right="0" w:firstLine="0"/>
            </w:pPr>
            <w:r>
              <w:rPr>
                <w:sz w:val="20"/>
              </w:rPr>
              <w:t>Approved By:</w:t>
            </w:r>
          </w:p>
        </w:tc>
        <w:tc>
          <w:tcPr>
            <w:tcW w:w="4456" w:type="dxa"/>
            <w:tcBorders>
              <w:top w:val="single" w:sz="2" w:space="0" w:color="BFBFBF"/>
              <w:left w:val="single" w:sz="2" w:space="0" w:color="BFBFBF"/>
              <w:bottom w:val="single" w:sz="2" w:space="0" w:color="BFBFBF"/>
              <w:right w:val="single" w:sz="2" w:space="0" w:color="BFBFBF"/>
            </w:tcBorders>
          </w:tcPr>
          <w:p w14:paraId="4D2B7557" w14:textId="77777777" w:rsidR="00B256E1" w:rsidRDefault="00F05516">
            <w:pPr>
              <w:spacing w:after="0" w:line="259" w:lineRule="auto"/>
              <w:ind w:left="4" w:right="0" w:firstLine="0"/>
            </w:pPr>
            <w:r>
              <w:rPr>
                <w:sz w:val="20"/>
              </w:rPr>
              <w:t>Full Governing Body</w:t>
            </w:r>
          </w:p>
        </w:tc>
      </w:tr>
      <w:tr w:rsidR="00B256E1" w14:paraId="694C30C6" w14:textId="77777777">
        <w:trPr>
          <w:trHeight w:val="439"/>
        </w:trPr>
        <w:tc>
          <w:tcPr>
            <w:tcW w:w="4456" w:type="dxa"/>
            <w:tcBorders>
              <w:top w:val="single" w:sz="2" w:space="0" w:color="BFBFBF"/>
              <w:left w:val="single" w:sz="2" w:space="0" w:color="BFBFBF"/>
              <w:bottom w:val="single" w:sz="2" w:space="0" w:color="BFBFBF"/>
              <w:right w:val="single" w:sz="2" w:space="0" w:color="BFBFBF"/>
            </w:tcBorders>
            <w:shd w:val="clear" w:color="auto" w:fill="EEEEEE"/>
          </w:tcPr>
          <w:p w14:paraId="40E2B02B" w14:textId="77777777" w:rsidR="00B256E1" w:rsidRDefault="00F05516">
            <w:pPr>
              <w:spacing w:after="0" w:line="259" w:lineRule="auto"/>
              <w:ind w:left="0" w:right="0" w:firstLine="0"/>
            </w:pPr>
            <w:r>
              <w:rPr>
                <w:sz w:val="20"/>
              </w:rPr>
              <w:t>Date:</w:t>
            </w:r>
          </w:p>
        </w:tc>
        <w:tc>
          <w:tcPr>
            <w:tcW w:w="4456" w:type="dxa"/>
            <w:tcBorders>
              <w:top w:val="single" w:sz="2" w:space="0" w:color="BFBFBF"/>
              <w:left w:val="single" w:sz="2" w:space="0" w:color="BFBFBF"/>
              <w:bottom w:val="single" w:sz="2" w:space="0" w:color="BFBFBF"/>
              <w:right w:val="single" w:sz="2" w:space="0" w:color="BFBFBF"/>
            </w:tcBorders>
            <w:shd w:val="clear" w:color="auto" w:fill="EEEEEE"/>
          </w:tcPr>
          <w:p w14:paraId="538D2834" w14:textId="3042F3EF" w:rsidR="00B256E1" w:rsidRDefault="00DE1A66">
            <w:pPr>
              <w:spacing w:after="0" w:line="259" w:lineRule="auto"/>
              <w:ind w:left="4" w:right="0" w:firstLine="0"/>
            </w:pPr>
            <w:r>
              <w:t>February 2020</w:t>
            </w:r>
          </w:p>
        </w:tc>
      </w:tr>
      <w:tr w:rsidR="00B256E1" w14:paraId="3BD61E34" w14:textId="77777777">
        <w:trPr>
          <w:trHeight w:val="439"/>
        </w:trPr>
        <w:tc>
          <w:tcPr>
            <w:tcW w:w="4456" w:type="dxa"/>
            <w:tcBorders>
              <w:top w:val="single" w:sz="2" w:space="0" w:color="BFBFBF"/>
              <w:left w:val="single" w:sz="2" w:space="0" w:color="BFBFBF"/>
              <w:bottom w:val="single" w:sz="2" w:space="0" w:color="BFBFBF"/>
              <w:right w:val="single" w:sz="2" w:space="0" w:color="BFBFBF"/>
            </w:tcBorders>
          </w:tcPr>
          <w:p w14:paraId="2AF80CA0" w14:textId="77777777" w:rsidR="00B256E1" w:rsidRDefault="00F05516">
            <w:pPr>
              <w:spacing w:after="0" w:line="259" w:lineRule="auto"/>
              <w:ind w:left="0" w:right="0" w:firstLine="0"/>
            </w:pPr>
            <w:r>
              <w:rPr>
                <w:sz w:val="20"/>
              </w:rPr>
              <w:t>Review Date:</w:t>
            </w:r>
          </w:p>
        </w:tc>
        <w:tc>
          <w:tcPr>
            <w:tcW w:w="4456" w:type="dxa"/>
            <w:tcBorders>
              <w:top w:val="single" w:sz="2" w:space="0" w:color="BFBFBF"/>
              <w:left w:val="single" w:sz="2" w:space="0" w:color="BFBFBF"/>
              <w:bottom w:val="single" w:sz="2" w:space="0" w:color="BFBFBF"/>
              <w:right w:val="single" w:sz="2" w:space="0" w:color="BFBFBF"/>
            </w:tcBorders>
          </w:tcPr>
          <w:p w14:paraId="090910CC" w14:textId="28E1CAFF" w:rsidR="00B256E1" w:rsidRDefault="00DE1A66">
            <w:pPr>
              <w:spacing w:after="0" w:line="259" w:lineRule="auto"/>
              <w:ind w:left="4" w:right="0" w:firstLine="0"/>
            </w:pPr>
            <w:r>
              <w:t>February 2021</w:t>
            </w:r>
            <w:bookmarkStart w:id="0" w:name="_GoBack"/>
            <w:bookmarkEnd w:id="0"/>
          </w:p>
        </w:tc>
      </w:tr>
      <w:tr w:rsidR="00B256E1" w14:paraId="1022DEDA" w14:textId="77777777">
        <w:trPr>
          <w:trHeight w:val="439"/>
        </w:trPr>
        <w:tc>
          <w:tcPr>
            <w:tcW w:w="4456" w:type="dxa"/>
            <w:tcBorders>
              <w:top w:val="single" w:sz="2" w:space="0" w:color="BFBFBF"/>
              <w:left w:val="single" w:sz="2" w:space="0" w:color="BFBFBF"/>
              <w:bottom w:val="single" w:sz="2" w:space="0" w:color="BFBFBF"/>
              <w:right w:val="single" w:sz="2" w:space="0" w:color="BFBFBF"/>
            </w:tcBorders>
            <w:shd w:val="clear" w:color="auto" w:fill="EEEEEE"/>
          </w:tcPr>
          <w:p w14:paraId="20517E4B" w14:textId="77777777" w:rsidR="00B256E1" w:rsidRDefault="00F05516">
            <w:pPr>
              <w:spacing w:after="0" w:line="259" w:lineRule="auto"/>
              <w:ind w:left="0" w:right="0" w:firstLine="0"/>
            </w:pPr>
            <w:r>
              <w:rPr>
                <w:sz w:val="20"/>
              </w:rPr>
              <w:t>Signed:</w:t>
            </w:r>
          </w:p>
        </w:tc>
        <w:tc>
          <w:tcPr>
            <w:tcW w:w="4456" w:type="dxa"/>
            <w:tcBorders>
              <w:top w:val="single" w:sz="2" w:space="0" w:color="BFBFBF"/>
              <w:left w:val="single" w:sz="2" w:space="0" w:color="BFBFBF"/>
              <w:bottom w:val="single" w:sz="2" w:space="0" w:color="BFBFBF"/>
              <w:right w:val="single" w:sz="2" w:space="0" w:color="BFBFBF"/>
            </w:tcBorders>
            <w:shd w:val="clear" w:color="auto" w:fill="EEEEEE"/>
          </w:tcPr>
          <w:p w14:paraId="7166CF12" w14:textId="77777777" w:rsidR="00B256E1" w:rsidRDefault="00B256E1">
            <w:pPr>
              <w:spacing w:after="160" w:line="259" w:lineRule="auto"/>
              <w:ind w:left="0" w:right="0" w:firstLine="0"/>
            </w:pPr>
          </w:p>
        </w:tc>
      </w:tr>
    </w:tbl>
    <w:p w14:paraId="2E38EF0C" w14:textId="77777777" w:rsidR="00DE1A66" w:rsidRDefault="00DE1A66">
      <w:pPr>
        <w:ind w:left="160" w:hanging="160"/>
        <w:rPr>
          <w:b/>
        </w:rPr>
      </w:pPr>
    </w:p>
    <w:p w14:paraId="3D9F28D1" w14:textId="77777777" w:rsidR="00DE1A66" w:rsidRDefault="00DE1A66">
      <w:pPr>
        <w:ind w:left="160" w:hanging="160"/>
        <w:rPr>
          <w:b/>
        </w:rPr>
      </w:pPr>
    </w:p>
    <w:p w14:paraId="40B7B32A" w14:textId="77777777" w:rsidR="00DE1A66" w:rsidRDefault="00DE1A66">
      <w:pPr>
        <w:ind w:left="160" w:hanging="160"/>
        <w:rPr>
          <w:b/>
        </w:rPr>
      </w:pPr>
    </w:p>
    <w:p w14:paraId="42E8C3A5" w14:textId="77777777" w:rsidR="00DE1A66" w:rsidRDefault="00DE1A66">
      <w:pPr>
        <w:ind w:left="160" w:hanging="160"/>
        <w:rPr>
          <w:b/>
        </w:rPr>
      </w:pPr>
    </w:p>
    <w:p w14:paraId="695E2C32" w14:textId="77777777" w:rsidR="00DE1A66" w:rsidRDefault="00DE1A66">
      <w:pPr>
        <w:ind w:left="160" w:hanging="160"/>
        <w:rPr>
          <w:b/>
        </w:rPr>
      </w:pPr>
    </w:p>
    <w:p w14:paraId="1100C195" w14:textId="77777777" w:rsidR="00DE1A66" w:rsidRDefault="00DE1A66">
      <w:pPr>
        <w:ind w:left="160" w:hanging="160"/>
        <w:rPr>
          <w:b/>
        </w:rPr>
      </w:pPr>
    </w:p>
    <w:p w14:paraId="137A4346" w14:textId="77777777" w:rsidR="00DE1A66" w:rsidRDefault="00DE1A66">
      <w:pPr>
        <w:ind w:left="160" w:hanging="160"/>
        <w:rPr>
          <w:b/>
        </w:rPr>
      </w:pPr>
    </w:p>
    <w:p w14:paraId="24CC07AC" w14:textId="650F353D" w:rsidR="00B256E1" w:rsidRDefault="00F05516">
      <w:pPr>
        <w:ind w:left="160" w:hanging="160"/>
      </w:pPr>
      <w:r>
        <w:rPr>
          <w:noProof/>
        </w:rPr>
        <w:lastRenderedPageBreak/>
        <mc:AlternateContent>
          <mc:Choice Requires="wpg">
            <w:drawing>
              <wp:anchor distT="0" distB="0" distL="114300" distR="114300" simplePos="0" relativeHeight="251658240" behindDoc="0" locked="0" layoutInCell="1" allowOverlap="1" wp14:anchorId="1DC4B846" wp14:editId="1EDE2621">
                <wp:simplePos x="0" y="0"/>
                <wp:positionH relativeFrom="column">
                  <wp:posOffset>-3899</wp:posOffset>
                </wp:positionH>
                <wp:positionV relativeFrom="paragraph">
                  <wp:posOffset>185457</wp:posOffset>
                </wp:positionV>
                <wp:extent cx="83820" cy="909320"/>
                <wp:effectExtent l="0" t="0" r="0" b="0"/>
                <wp:wrapSquare wrapText="bothSides"/>
                <wp:docPr id="3363" name="Group 3363"/>
                <wp:cNvGraphicFramePr/>
                <a:graphic xmlns:a="http://schemas.openxmlformats.org/drawingml/2006/main">
                  <a:graphicData uri="http://schemas.microsoft.com/office/word/2010/wordprocessingGroup">
                    <wpg:wgp>
                      <wpg:cNvGrpSpPr/>
                      <wpg:grpSpPr>
                        <a:xfrm>
                          <a:off x="0" y="0"/>
                          <a:ext cx="83820" cy="909320"/>
                          <a:chOff x="0" y="0"/>
                          <a:chExt cx="83820" cy="909320"/>
                        </a:xfrm>
                      </wpg:grpSpPr>
                      <wps:wsp>
                        <wps:cNvPr id="39" name="Shape 39"/>
                        <wps:cNvSpPr/>
                        <wps:spPr>
                          <a:xfrm>
                            <a:off x="0" y="0"/>
                            <a:ext cx="83820" cy="83820"/>
                          </a:xfrm>
                          <a:custGeom>
                            <a:avLst/>
                            <a:gdLst/>
                            <a:ahLst/>
                            <a:cxnLst/>
                            <a:rect l="0" t="0" r="0" b="0"/>
                            <a:pathLst>
                              <a:path w="83820" h="83820">
                                <a:moveTo>
                                  <a:pt x="40767" y="0"/>
                                </a:moveTo>
                                <a:lnTo>
                                  <a:pt x="43109" y="0"/>
                                </a:lnTo>
                                <a:cubicBezTo>
                                  <a:pt x="46043" y="7086"/>
                                  <a:pt x="48655" y="12665"/>
                                  <a:pt x="50944" y="16742"/>
                                </a:cubicBezTo>
                                <a:cubicBezTo>
                                  <a:pt x="53229" y="20819"/>
                                  <a:pt x="55498" y="23982"/>
                                  <a:pt x="57747" y="26228"/>
                                </a:cubicBezTo>
                                <a:cubicBezTo>
                                  <a:pt x="59958" y="28476"/>
                                  <a:pt x="63112" y="30742"/>
                                  <a:pt x="67208" y="33026"/>
                                </a:cubicBezTo>
                                <a:cubicBezTo>
                                  <a:pt x="71304" y="35312"/>
                                  <a:pt x="76844" y="37884"/>
                                  <a:pt x="83820" y="40738"/>
                                </a:cubicBezTo>
                                <a:lnTo>
                                  <a:pt x="83820" y="43083"/>
                                </a:lnTo>
                                <a:cubicBezTo>
                                  <a:pt x="76921" y="45940"/>
                                  <a:pt x="71421" y="48509"/>
                                  <a:pt x="67325" y="50794"/>
                                </a:cubicBezTo>
                                <a:cubicBezTo>
                                  <a:pt x="63226" y="53080"/>
                                  <a:pt x="60032" y="55348"/>
                                  <a:pt x="57747" y="57593"/>
                                </a:cubicBezTo>
                                <a:cubicBezTo>
                                  <a:pt x="55498" y="59842"/>
                                  <a:pt x="53229" y="63002"/>
                                  <a:pt x="50944" y="67079"/>
                                </a:cubicBezTo>
                                <a:cubicBezTo>
                                  <a:pt x="48655" y="71154"/>
                                  <a:pt x="46043" y="76737"/>
                                  <a:pt x="43109" y="83820"/>
                                </a:cubicBezTo>
                                <a:lnTo>
                                  <a:pt x="40767" y="83820"/>
                                </a:lnTo>
                                <a:cubicBezTo>
                                  <a:pt x="37794" y="76737"/>
                                  <a:pt x="35161" y="71154"/>
                                  <a:pt x="32876" y="67079"/>
                                </a:cubicBezTo>
                                <a:cubicBezTo>
                                  <a:pt x="30587" y="63002"/>
                                  <a:pt x="28339" y="59842"/>
                                  <a:pt x="26130" y="57593"/>
                                </a:cubicBezTo>
                                <a:cubicBezTo>
                                  <a:pt x="23842" y="55348"/>
                                  <a:pt x="20648" y="53080"/>
                                  <a:pt x="16552" y="50794"/>
                                </a:cubicBezTo>
                                <a:cubicBezTo>
                                  <a:pt x="12455" y="48509"/>
                                  <a:pt x="6936" y="45940"/>
                                  <a:pt x="0" y="43083"/>
                                </a:cubicBezTo>
                                <a:lnTo>
                                  <a:pt x="0" y="40738"/>
                                </a:lnTo>
                                <a:cubicBezTo>
                                  <a:pt x="6976" y="37884"/>
                                  <a:pt x="12512" y="35312"/>
                                  <a:pt x="16608" y="33026"/>
                                </a:cubicBezTo>
                                <a:cubicBezTo>
                                  <a:pt x="20704" y="30742"/>
                                  <a:pt x="23878" y="28476"/>
                                  <a:pt x="26130" y="26228"/>
                                </a:cubicBezTo>
                                <a:cubicBezTo>
                                  <a:pt x="28339" y="23982"/>
                                  <a:pt x="30587" y="20819"/>
                                  <a:pt x="32876" y="16742"/>
                                </a:cubicBezTo>
                                <a:cubicBezTo>
                                  <a:pt x="35161" y="12665"/>
                                  <a:pt x="37794" y="7086"/>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0" y="165100"/>
                            <a:ext cx="83820" cy="83820"/>
                          </a:xfrm>
                          <a:custGeom>
                            <a:avLst/>
                            <a:gdLst/>
                            <a:ahLst/>
                            <a:cxnLst/>
                            <a:rect l="0" t="0" r="0" b="0"/>
                            <a:pathLst>
                              <a:path w="83820" h="83820">
                                <a:moveTo>
                                  <a:pt x="40767" y="0"/>
                                </a:moveTo>
                                <a:lnTo>
                                  <a:pt x="43109" y="0"/>
                                </a:lnTo>
                                <a:cubicBezTo>
                                  <a:pt x="46043" y="7086"/>
                                  <a:pt x="48655" y="12665"/>
                                  <a:pt x="50944" y="16742"/>
                                </a:cubicBezTo>
                                <a:cubicBezTo>
                                  <a:pt x="53229" y="20819"/>
                                  <a:pt x="55498" y="23982"/>
                                  <a:pt x="57747" y="26228"/>
                                </a:cubicBezTo>
                                <a:cubicBezTo>
                                  <a:pt x="59958" y="28476"/>
                                  <a:pt x="63112" y="30742"/>
                                  <a:pt x="67208" y="33026"/>
                                </a:cubicBezTo>
                                <a:cubicBezTo>
                                  <a:pt x="71304" y="35312"/>
                                  <a:pt x="76844" y="37884"/>
                                  <a:pt x="83820" y="40738"/>
                                </a:cubicBezTo>
                                <a:lnTo>
                                  <a:pt x="83820" y="43083"/>
                                </a:lnTo>
                                <a:cubicBezTo>
                                  <a:pt x="76921" y="45940"/>
                                  <a:pt x="71421" y="48509"/>
                                  <a:pt x="67325" y="50794"/>
                                </a:cubicBezTo>
                                <a:cubicBezTo>
                                  <a:pt x="63226" y="53080"/>
                                  <a:pt x="60032" y="55348"/>
                                  <a:pt x="57747" y="57593"/>
                                </a:cubicBezTo>
                                <a:cubicBezTo>
                                  <a:pt x="55498" y="59842"/>
                                  <a:pt x="53229" y="63002"/>
                                  <a:pt x="50944" y="67079"/>
                                </a:cubicBezTo>
                                <a:cubicBezTo>
                                  <a:pt x="48655" y="71154"/>
                                  <a:pt x="46043" y="76737"/>
                                  <a:pt x="43109" y="83820"/>
                                </a:cubicBezTo>
                                <a:lnTo>
                                  <a:pt x="40767" y="83820"/>
                                </a:lnTo>
                                <a:cubicBezTo>
                                  <a:pt x="37794" y="76737"/>
                                  <a:pt x="35161" y="71154"/>
                                  <a:pt x="32876" y="67079"/>
                                </a:cubicBezTo>
                                <a:cubicBezTo>
                                  <a:pt x="30587" y="63002"/>
                                  <a:pt x="28339" y="59842"/>
                                  <a:pt x="26130" y="57593"/>
                                </a:cubicBezTo>
                                <a:cubicBezTo>
                                  <a:pt x="23842" y="55348"/>
                                  <a:pt x="20648" y="53080"/>
                                  <a:pt x="16552" y="50794"/>
                                </a:cubicBezTo>
                                <a:cubicBezTo>
                                  <a:pt x="12455" y="48509"/>
                                  <a:pt x="6936" y="45940"/>
                                  <a:pt x="0" y="43083"/>
                                </a:cubicBezTo>
                                <a:lnTo>
                                  <a:pt x="0" y="40738"/>
                                </a:lnTo>
                                <a:cubicBezTo>
                                  <a:pt x="6976" y="37884"/>
                                  <a:pt x="12512" y="35312"/>
                                  <a:pt x="16608" y="33026"/>
                                </a:cubicBezTo>
                                <a:cubicBezTo>
                                  <a:pt x="20704" y="30742"/>
                                  <a:pt x="23878" y="28476"/>
                                  <a:pt x="26130" y="26228"/>
                                </a:cubicBezTo>
                                <a:cubicBezTo>
                                  <a:pt x="28339" y="23982"/>
                                  <a:pt x="30587" y="20819"/>
                                  <a:pt x="32876" y="16742"/>
                                </a:cubicBezTo>
                                <a:cubicBezTo>
                                  <a:pt x="35161" y="12665"/>
                                  <a:pt x="37794" y="7086"/>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0" y="330200"/>
                            <a:ext cx="83820" cy="83820"/>
                          </a:xfrm>
                          <a:custGeom>
                            <a:avLst/>
                            <a:gdLst/>
                            <a:ahLst/>
                            <a:cxnLst/>
                            <a:rect l="0" t="0" r="0" b="0"/>
                            <a:pathLst>
                              <a:path w="83820" h="83820">
                                <a:moveTo>
                                  <a:pt x="40767" y="0"/>
                                </a:moveTo>
                                <a:lnTo>
                                  <a:pt x="43109" y="0"/>
                                </a:lnTo>
                                <a:cubicBezTo>
                                  <a:pt x="46043" y="7086"/>
                                  <a:pt x="48655" y="12665"/>
                                  <a:pt x="50944" y="16742"/>
                                </a:cubicBezTo>
                                <a:cubicBezTo>
                                  <a:pt x="53229" y="20819"/>
                                  <a:pt x="55498" y="23982"/>
                                  <a:pt x="57747" y="26228"/>
                                </a:cubicBezTo>
                                <a:cubicBezTo>
                                  <a:pt x="59958" y="28476"/>
                                  <a:pt x="63112" y="30742"/>
                                  <a:pt x="67208" y="33026"/>
                                </a:cubicBezTo>
                                <a:cubicBezTo>
                                  <a:pt x="71304" y="35312"/>
                                  <a:pt x="76844" y="37884"/>
                                  <a:pt x="83820" y="40738"/>
                                </a:cubicBezTo>
                                <a:lnTo>
                                  <a:pt x="83820" y="43083"/>
                                </a:lnTo>
                                <a:cubicBezTo>
                                  <a:pt x="76921" y="45940"/>
                                  <a:pt x="71421" y="48509"/>
                                  <a:pt x="67325" y="50794"/>
                                </a:cubicBezTo>
                                <a:cubicBezTo>
                                  <a:pt x="63226" y="53080"/>
                                  <a:pt x="60032" y="55348"/>
                                  <a:pt x="57747" y="57593"/>
                                </a:cubicBezTo>
                                <a:cubicBezTo>
                                  <a:pt x="55498" y="59842"/>
                                  <a:pt x="53229" y="63002"/>
                                  <a:pt x="50944" y="67079"/>
                                </a:cubicBezTo>
                                <a:cubicBezTo>
                                  <a:pt x="48655" y="71154"/>
                                  <a:pt x="46043" y="76737"/>
                                  <a:pt x="43109" y="83820"/>
                                </a:cubicBezTo>
                                <a:lnTo>
                                  <a:pt x="40767" y="83820"/>
                                </a:lnTo>
                                <a:cubicBezTo>
                                  <a:pt x="37794" y="76737"/>
                                  <a:pt x="35161" y="71154"/>
                                  <a:pt x="32876" y="67079"/>
                                </a:cubicBezTo>
                                <a:cubicBezTo>
                                  <a:pt x="30587" y="63002"/>
                                  <a:pt x="28339" y="59842"/>
                                  <a:pt x="26130" y="57593"/>
                                </a:cubicBezTo>
                                <a:cubicBezTo>
                                  <a:pt x="23842" y="55348"/>
                                  <a:pt x="20648" y="53080"/>
                                  <a:pt x="16552" y="50794"/>
                                </a:cubicBezTo>
                                <a:cubicBezTo>
                                  <a:pt x="12455" y="48509"/>
                                  <a:pt x="6936" y="45940"/>
                                  <a:pt x="0" y="43083"/>
                                </a:cubicBezTo>
                                <a:lnTo>
                                  <a:pt x="0" y="40738"/>
                                </a:lnTo>
                                <a:cubicBezTo>
                                  <a:pt x="6976" y="37884"/>
                                  <a:pt x="12512" y="35312"/>
                                  <a:pt x="16608" y="33026"/>
                                </a:cubicBezTo>
                                <a:cubicBezTo>
                                  <a:pt x="20704" y="30742"/>
                                  <a:pt x="23878" y="28476"/>
                                  <a:pt x="26130" y="26228"/>
                                </a:cubicBezTo>
                                <a:cubicBezTo>
                                  <a:pt x="28339" y="23982"/>
                                  <a:pt x="30587" y="20819"/>
                                  <a:pt x="32876" y="16742"/>
                                </a:cubicBezTo>
                                <a:cubicBezTo>
                                  <a:pt x="35161" y="12665"/>
                                  <a:pt x="37794" y="7086"/>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0" y="660400"/>
                            <a:ext cx="83820" cy="83820"/>
                          </a:xfrm>
                          <a:custGeom>
                            <a:avLst/>
                            <a:gdLst/>
                            <a:ahLst/>
                            <a:cxnLst/>
                            <a:rect l="0" t="0" r="0" b="0"/>
                            <a:pathLst>
                              <a:path w="83820" h="83820">
                                <a:moveTo>
                                  <a:pt x="40767" y="0"/>
                                </a:moveTo>
                                <a:lnTo>
                                  <a:pt x="43109" y="0"/>
                                </a:lnTo>
                                <a:cubicBezTo>
                                  <a:pt x="46043" y="7086"/>
                                  <a:pt x="48655" y="12665"/>
                                  <a:pt x="50944" y="16742"/>
                                </a:cubicBezTo>
                                <a:cubicBezTo>
                                  <a:pt x="53229" y="20819"/>
                                  <a:pt x="55498" y="23982"/>
                                  <a:pt x="57747" y="26228"/>
                                </a:cubicBezTo>
                                <a:cubicBezTo>
                                  <a:pt x="59958" y="28476"/>
                                  <a:pt x="63112" y="30742"/>
                                  <a:pt x="67208" y="33026"/>
                                </a:cubicBezTo>
                                <a:cubicBezTo>
                                  <a:pt x="71304" y="35312"/>
                                  <a:pt x="76844" y="37884"/>
                                  <a:pt x="83820" y="40738"/>
                                </a:cubicBezTo>
                                <a:lnTo>
                                  <a:pt x="83820" y="43083"/>
                                </a:lnTo>
                                <a:cubicBezTo>
                                  <a:pt x="76921" y="45940"/>
                                  <a:pt x="71421" y="48509"/>
                                  <a:pt x="67325" y="50794"/>
                                </a:cubicBezTo>
                                <a:cubicBezTo>
                                  <a:pt x="63226" y="53080"/>
                                  <a:pt x="60032" y="55348"/>
                                  <a:pt x="57747" y="57593"/>
                                </a:cubicBezTo>
                                <a:cubicBezTo>
                                  <a:pt x="55498" y="59842"/>
                                  <a:pt x="53229" y="63002"/>
                                  <a:pt x="50944" y="67079"/>
                                </a:cubicBezTo>
                                <a:cubicBezTo>
                                  <a:pt x="48655" y="71154"/>
                                  <a:pt x="46043" y="76737"/>
                                  <a:pt x="43109" y="83820"/>
                                </a:cubicBezTo>
                                <a:lnTo>
                                  <a:pt x="40767" y="83820"/>
                                </a:lnTo>
                                <a:cubicBezTo>
                                  <a:pt x="37794" y="76737"/>
                                  <a:pt x="35161" y="71154"/>
                                  <a:pt x="32876" y="67079"/>
                                </a:cubicBezTo>
                                <a:cubicBezTo>
                                  <a:pt x="30587" y="63002"/>
                                  <a:pt x="28339" y="59842"/>
                                  <a:pt x="26130" y="57593"/>
                                </a:cubicBezTo>
                                <a:cubicBezTo>
                                  <a:pt x="23842" y="55348"/>
                                  <a:pt x="20648" y="53080"/>
                                  <a:pt x="16552" y="50794"/>
                                </a:cubicBezTo>
                                <a:cubicBezTo>
                                  <a:pt x="12455" y="48509"/>
                                  <a:pt x="6936" y="45940"/>
                                  <a:pt x="0" y="43083"/>
                                </a:cubicBezTo>
                                <a:lnTo>
                                  <a:pt x="0" y="40738"/>
                                </a:lnTo>
                                <a:cubicBezTo>
                                  <a:pt x="6976" y="37884"/>
                                  <a:pt x="12512" y="35312"/>
                                  <a:pt x="16608" y="33026"/>
                                </a:cubicBezTo>
                                <a:cubicBezTo>
                                  <a:pt x="20704" y="30742"/>
                                  <a:pt x="23878" y="28476"/>
                                  <a:pt x="26130" y="26228"/>
                                </a:cubicBezTo>
                                <a:cubicBezTo>
                                  <a:pt x="28339" y="23982"/>
                                  <a:pt x="30587" y="20819"/>
                                  <a:pt x="32876" y="16742"/>
                                </a:cubicBezTo>
                                <a:cubicBezTo>
                                  <a:pt x="35161" y="12665"/>
                                  <a:pt x="37794" y="7086"/>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0" y="825500"/>
                            <a:ext cx="83820" cy="83820"/>
                          </a:xfrm>
                          <a:custGeom>
                            <a:avLst/>
                            <a:gdLst/>
                            <a:ahLst/>
                            <a:cxnLst/>
                            <a:rect l="0" t="0" r="0" b="0"/>
                            <a:pathLst>
                              <a:path w="83820" h="83820">
                                <a:moveTo>
                                  <a:pt x="40767" y="0"/>
                                </a:moveTo>
                                <a:lnTo>
                                  <a:pt x="43109" y="0"/>
                                </a:lnTo>
                                <a:cubicBezTo>
                                  <a:pt x="46043" y="7086"/>
                                  <a:pt x="48655" y="12665"/>
                                  <a:pt x="50944" y="16742"/>
                                </a:cubicBezTo>
                                <a:cubicBezTo>
                                  <a:pt x="53229" y="20819"/>
                                  <a:pt x="55498" y="23982"/>
                                  <a:pt x="57747" y="26228"/>
                                </a:cubicBezTo>
                                <a:cubicBezTo>
                                  <a:pt x="59958" y="28476"/>
                                  <a:pt x="63112" y="30742"/>
                                  <a:pt x="67208" y="33026"/>
                                </a:cubicBezTo>
                                <a:cubicBezTo>
                                  <a:pt x="71304" y="35312"/>
                                  <a:pt x="76844" y="37884"/>
                                  <a:pt x="83820" y="40738"/>
                                </a:cubicBezTo>
                                <a:lnTo>
                                  <a:pt x="83820" y="43083"/>
                                </a:lnTo>
                                <a:cubicBezTo>
                                  <a:pt x="76921" y="45940"/>
                                  <a:pt x="71421" y="48509"/>
                                  <a:pt x="67325" y="50794"/>
                                </a:cubicBezTo>
                                <a:cubicBezTo>
                                  <a:pt x="63226" y="53080"/>
                                  <a:pt x="60032" y="55348"/>
                                  <a:pt x="57747" y="57593"/>
                                </a:cubicBezTo>
                                <a:cubicBezTo>
                                  <a:pt x="55498" y="59842"/>
                                  <a:pt x="53229" y="63002"/>
                                  <a:pt x="50944" y="67079"/>
                                </a:cubicBezTo>
                                <a:cubicBezTo>
                                  <a:pt x="48655" y="71154"/>
                                  <a:pt x="46043" y="76737"/>
                                  <a:pt x="43109" y="83820"/>
                                </a:cubicBezTo>
                                <a:lnTo>
                                  <a:pt x="40767" y="83820"/>
                                </a:lnTo>
                                <a:cubicBezTo>
                                  <a:pt x="37794" y="76737"/>
                                  <a:pt x="35161" y="71154"/>
                                  <a:pt x="32876" y="67079"/>
                                </a:cubicBezTo>
                                <a:cubicBezTo>
                                  <a:pt x="30587" y="63002"/>
                                  <a:pt x="28339" y="59842"/>
                                  <a:pt x="26130" y="57593"/>
                                </a:cubicBezTo>
                                <a:cubicBezTo>
                                  <a:pt x="23842" y="55348"/>
                                  <a:pt x="20648" y="53080"/>
                                  <a:pt x="16552" y="50794"/>
                                </a:cubicBezTo>
                                <a:cubicBezTo>
                                  <a:pt x="12455" y="48509"/>
                                  <a:pt x="6936" y="45940"/>
                                  <a:pt x="0" y="43083"/>
                                </a:cubicBezTo>
                                <a:lnTo>
                                  <a:pt x="0" y="40738"/>
                                </a:lnTo>
                                <a:cubicBezTo>
                                  <a:pt x="6976" y="37884"/>
                                  <a:pt x="12512" y="35312"/>
                                  <a:pt x="16608" y="33026"/>
                                </a:cubicBezTo>
                                <a:cubicBezTo>
                                  <a:pt x="20704" y="30742"/>
                                  <a:pt x="23878" y="28476"/>
                                  <a:pt x="26130" y="26228"/>
                                </a:cubicBezTo>
                                <a:cubicBezTo>
                                  <a:pt x="28339" y="23982"/>
                                  <a:pt x="30587" y="20819"/>
                                  <a:pt x="32876" y="16742"/>
                                </a:cubicBezTo>
                                <a:cubicBezTo>
                                  <a:pt x="35161" y="12665"/>
                                  <a:pt x="37794" y="7086"/>
                                  <a:pt x="407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63" style="width:6.6pt;height:71.6pt;position:absolute;mso-position-horizontal-relative:text;mso-position-horizontal:absolute;margin-left:-0.307079pt;mso-position-vertical-relative:text;margin-top:14.6029pt;" coordsize="838,9093">
                <v:shape id="Shape 39" style="position:absolute;width:838;height:838;left:0;top:0;" coordsize="83820,83820" path="m40767,0l43109,0c46043,7086,48655,12665,50944,16742c53229,20819,55498,23982,57747,26228c59958,28476,63112,30742,67208,33026c71304,35312,76844,37884,83820,40738l83820,43083c76921,45940,71421,48509,67325,50794c63226,53080,60032,55348,57747,57593c55498,59842,53229,63002,50944,67079c48655,71154,46043,76737,43109,83820l40767,83820c37794,76737,35161,71154,32876,67079c30587,63002,28339,59842,26130,57593c23842,55348,20648,53080,16552,50794c12455,48509,6936,45940,0,43083l0,40738c6976,37884,12512,35312,16608,33026c20704,30742,23878,28476,26130,26228c28339,23982,30587,20819,32876,16742c35161,12665,37794,7086,40767,0x">
                  <v:stroke weight="0pt" endcap="flat" joinstyle="miter" miterlimit="10" on="false" color="#000000" opacity="0"/>
                  <v:fill on="true" color="#000000"/>
                </v:shape>
                <v:shape id="Shape 42" style="position:absolute;width:838;height:838;left:0;top:1651;" coordsize="83820,83820" path="m40767,0l43109,0c46043,7086,48655,12665,50944,16742c53229,20819,55498,23982,57747,26228c59958,28476,63112,30742,67208,33026c71304,35312,76844,37884,83820,40738l83820,43083c76921,45940,71421,48509,67325,50794c63226,53080,60032,55348,57747,57593c55498,59842,53229,63002,50944,67079c48655,71154,46043,76737,43109,83820l40767,83820c37794,76737,35161,71154,32876,67079c30587,63002,28339,59842,26130,57593c23842,55348,20648,53080,16552,50794c12455,48509,6936,45940,0,43083l0,40738c6976,37884,12512,35312,16608,33026c20704,30742,23878,28476,26130,26228c28339,23982,30587,20819,32876,16742c35161,12665,37794,7086,40767,0x">
                  <v:stroke weight="0pt" endcap="flat" joinstyle="miter" miterlimit="10" on="false" color="#000000" opacity="0"/>
                  <v:fill on="true" color="#000000"/>
                </v:shape>
                <v:shape id="Shape 45" style="position:absolute;width:838;height:838;left:0;top:3302;" coordsize="83820,83820" path="m40767,0l43109,0c46043,7086,48655,12665,50944,16742c53229,20819,55498,23982,57747,26228c59958,28476,63112,30742,67208,33026c71304,35312,76844,37884,83820,40738l83820,43083c76921,45940,71421,48509,67325,50794c63226,53080,60032,55348,57747,57593c55498,59842,53229,63002,50944,67079c48655,71154,46043,76737,43109,83820l40767,83820c37794,76737,35161,71154,32876,67079c30587,63002,28339,59842,26130,57593c23842,55348,20648,53080,16552,50794c12455,48509,6936,45940,0,43083l0,40738c6976,37884,12512,35312,16608,33026c20704,30742,23878,28476,26130,26228c28339,23982,30587,20819,32876,16742c35161,12665,37794,7086,40767,0x">
                  <v:stroke weight="0pt" endcap="flat" joinstyle="miter" miterlimit="10" on="false" color="#000000" opacity="0"/>
                  <v:fill on="true" color="#000000"/>
                </v:shape>
                <v:shape id="Shape 50" style="position:absolute;width:838;height:838;left:0;top:6604;" coordsize="83820,83820" path="m40767,0l43109,0c46043,7086,48655,12665,50944,16742c53229,20819,55498,23982,57747,26228c59958,28476,63112,30742,67208,33026c71304,35312,76844,37884,83820,40738l83820,43083c76921,45940,71421,48509,67325,50794c63226,53080,60032,55348,57747,57593c55498,59842,53229,63002,50944,67079c48655,71154,46043,76737,43109,83820l40767,83820c37794,76737,35161,71154,32876,67079c30587,63002,28339,59842,26130,57593c23842,55348,20648,53080,16552,50794c12455,48509,6936,45940,0,43083l0,40738c6976,37884,12512,35312,16608,33026c20704,30742,23878,28476,26130,26228c28339,23982,30587,20819,32876,16742c35161,12665,37794,7086,40767,0x">
                  <v:stroke weight="0pt" endcap="flat" joinstyle="miter" miterlimit="10" on="false" color="#000000" opacity="0"/>
                  <v:fill on="true" color="#000000"/>
                </v:shape>
                <v:shape id="Shape 54" style="position:absolute;width:838;height:838;left:0;top:8255;" coordsize="83820,83820" path="m40767,0l43109,0c46043,7086,48655,12665,50944,16742c53229,20819,55498,23982,57747,26228c59958,28476,63112,30742,67208,33026c71304,35312,76844,37884,83820,40738l83820,43083c76921,45940,71421,48509,67325,50794c63226,53080,60032,55348,57747,57593c55498,59842,53229,63002,50944,67079c48655,71154,46043,76737,43109,83820l40767,83820c37794,76737,35161,71154,32876,67079c30587,63002,28339,59842,26130,57593c23842,55348,20648,53080,16552,50794c12455,48509,6936,45940,0,43083l0,40738c6976,37884,12512,35312,16608,33026c20704,30742,23878,28476,26130,26228c28339,23982,30587,20819,32876,16742c35161,12665,37794,7086,40767,0x">
                  <v:stroke weight="0pt" endcap="flat" joinstyle="miter" miterlimit="10" on="false" color="#000000" opacity="0"/>
                  <v:fill on="true" color="#000000"/>
                </v:shape>
                <w10:wrap type="square"/>
              </v:group>
            </w:pict>
          </mc:Fallback>
        </mc:AlternateContent>
      </w:r>
      <w:r>
        <w:rPr>
          <w:b/>
        </w:rPr>
        <w:t xml:space="preserve">Aims </w:t>
      </w:r>
      <w:r>
        <w:t>to strengthen, broaden and deepen the learning of pupils</w:t>
      </w:r>
      <w:r>
        <w:t xml:space="preserve"> </w:t>
      </w:r>
      <w:r>
        <w:t>to enhance teaching and understanding of pedagogy</w:t>
      </w:r>
      <w:r>
        <w:t xml:space="preserve"> </w:t>
      </w:r>
    </w:p>
    <w:p w14:paraId="424F06FC" w14:textId="77777777" w:rsidR="00B256E1" w:rsidRDefault="00F05516">
      <w:pPr>
        <w:ind w:right="0"/>
      </w:pPr>
      <w:r>
        <w:t>to clarify current practice and determine future approaches to developing the capacity to learn</w:t>
      </w:r>
      <w:r>
        <w:t xml:space="preserve"> </w:t>
      </w:r>
    </w:p>
    <w:p w14:paraId="6CCBBF8B" w14:textId="77777777" w:rsidR="00B256E1" w:rsidRDefault="00F05516">
      <w:pPr>
        <w:spacing w:after="230"/>
        <w:ind w:right="2183"/>
      </w:pPr>
      <w:r>
        <w:t>to convey the basic aims about learning and teachin</w:t>
      </w:r>
      <w:r>
        <w:t>g</w:t>
      </w:r>
      <w:r>
        <w:t xml:space="preserve"> </w:t>
      </w:r>
      <w:r>
        <w:t>to provide agreed principles which underpin all areas of the curriculum</w:t>
      </w:r>
      <w:r>
        <w:t xml:space="preserve"> </w:t>
      </w:r>
    </w:p>
    <w:p w14:paraId="5F803B12" w14:textId="77777777" w:rsidR="00B256E1" w:rsidRDefault="00F05516">
      <w:pPr>
        <w:pStyle w:val="Heading2"/>
        <w:spacing w:after="230"/>
        <w:ind w:left="-5"/>
      </w:pPr>
      <w:r>
        <w:t>Characteristics of Effective Learning</w:t>
      </w:r>
      <w:r>
        <w:t xml:space="preserve"> </w:t>
      </w:r>
    </w:p>
    <w:p w14:paraId="5566F9E1" w14:textId="77777777" w:rsidR="00B256E1" w:rsidRDefault="00F05516">
      <w:pPr>
        <w:spacing w:after="1" w:line="259" w:lineRule="auto"/>
        <w:ind w:left="-5" w:right="0"/>
      </w:pPr>
      <w:r>
        <w:rPr>
          <w:u w:val="single" w:color="000000"/>
        </w:rPr>
        <w:t>Learners need to feel safe.</w:t>
      </w:r>
      <w:r>
        <w:t xml:space="preserve"> </w:t>
      </w:r>
    </w:p>
    <w:p w14:paraId="6A8D0C7F" w14:textId="77777777" w:rsidR="00B256E1" w:rsidRDefault="00F05516">
      <w:pPr>
        <w:ind w:right="0"/>
      </w:pPr>
      <w:r>
        <w:t xml:space="preserve">To </w:t>
      </w:r>
      <w:proofErr w:type="gramStart"/>
      <w:r>
        <w:t>effect</w:t>
      </w:r>
      <w:proofErr w:type="gramEnd"/>
      <w:r>
        <w:t xml:space="preserve"> this, teachers need to; </w:t>
      </w:r>
      <w:r>
        <w:t xml:space="preserve"> </w:t>
      </w:r>
    </w:p>
    <w:p w14:paraId="40254339" w14:textId="77777777" w:rsidR="00B256E1" w:rsidRDefault="00F05516">
      <w:pPr>
        <w:numPr>
          <w:ilvl w:val="0"/>
          <w:numId w:val="1"/>
        </w:numPr>
        <w:ind w:right="0" w:hanging="240"/>
      </w:pPr>
      <w:r>
        <w:t>promote positive relationships by making children feel secure and valued as i</w:t>
      </w:r>
      <w:r>
        <w:t>ndividuals.</w:t>
      </w:r>
      <w:r>
        <w:t xml:space="preserve"> </w:t>
      </w:r>
    </w:p>
    <w:p w14:paraId="7090A870" w14:textId="77777777" w:rsidR="00B256E1" w:rsidRDefault="00F05516">
      <w:pPr>
        <w:numPr>
          <w:ilvl w:val="0"/>
          <w:numId w:val="1"/>
        </w:numPr>
        <w:ind w:right="0" w:hanging="240"/>
      </w:pPr>
      <w:r>
        <w:t>have clearly established rules, routines and organisational strategies</w:t>
      </w:r>
      <w:r>
        <w:t xml:space="preserve"> </w:t>
      </w:r>
    </w:p>
    <w:p w14:paraId="789ABC82" w14:textId="77777777" w:rsidR="00B256E1" w:rsidRDefault="00F05516">
      <w:pPr>
        <w:numPr>
          <w:ilvl w:val="0"/>
          <w:numId w:val="1"/>
        </w:numPr>
        <w:ind w:right="0" w:hanging="240"/>
      </w:pPr>
      <w:r>
        <w:t>take account of the health and safety of the children they are teaching.</w:t>
      </w:r>
      <w:r>
        <w:t xml:space="preserve"> </w:t>
      </w:r>
    </w:p>
    <w:p w14:paraId="633EAFC0" w14:textId="77777777" w:rsidR="00B256E1" w:rsidRDefault="00F05516">
      <w:pPr>
        <w:numPr>
          <w:ilvl w:val="0"/>
          <w:numId w:val="1"/>
        </w:numPr>
        <w:ind w:right="0" w:hanging="240"/>
      </w:pPr>
      <w:r>
        <w:t>show interest in the pupils’ health, welfare and family background.</w:t>
      </w:r>
      <w:r>
        <w:t xml:space="preserve"> </w:t>
      </w:r>
    </w:p>
    <w:p w14:paraId="76E94192" w14:textId="77777777" w:rsidR="00B256E1" w:rsidRDefault="00F05516">
      <w:pPr>
        <w:numPr>
          <w:ilvl w:val="0"/>
          <w:numId w:val="1"/>
        </w:numPr>
        <w:spacing w:after="224"/>
        <w:ind w:right="0" w:hanging="240"/>
      </w:pPr>
      <w:r>
        <w:t>encourage pupils to bring items from home into school and share learning from school, at     home.</w:t>
      </w:r>
      <w:r>
        <w:t xml:space="preserve"> </w:t>
      </w:r>
    </w:p>
    <w:p w14:paraId="6D8582A9" w14:textId="77777777" w:rsidR="00B256E1" w:rsidRDefault="00F05516">
      <w:pPr>
        <w:spacing w:after="1" w:line="259" w:lineRule="auto"/>
        <w:ind w:left="-5" w:right="0"/>
      </w:pPr>
      <w:r>
        <w:rPr>
          <w:u w:val="single" w:color="000000"/>
        </w:rPr>
        <w:t>Learners need to see the point of their learning.</w:t>
      </w:r>
      <w:r>
        <w:t xml:space="preserve"> </w:t>
      </w:r>
    </w:p>
    <w:p w14:paraId="35F27AB7" w14:textId="77777777" w:rsidR="00B256E1" w:rsidRDefault="00F05516">
      <w:pPr>
        <w:ind w:right="0"/>
      </w:pPr>
      <w:r>
        <w:t xml:space="preserve">To </w:t>
      </w:r>
      <w:proofErr w:type="gramStart"/>
      <w:r>
        <w:t>effect</w:t>
      </w:r>
      <w:proofErr w:type="gramEnd"/>
      <w:r>
        <w:t xml:space="preserve"> this, teachers need to; </w:t>
      </w:r>
      <w:r>
        <w:t xml:space="preserve"> </w:t>
      </w:r>
    </w:p>
    <w:p w14:paraId="325A98EC" w14:textId="77777777" w:rsidR="00B256E1" w:rsidRDefault="00F05516">
      <w:pPr>
        <w:numPr>
          <w:ilvl w:val="0"/>
          <w:numId w:val="1"/>
        </w:numPr>
        <w:ind w:right="0" w:hanging="240"/>
      </w:pPr>
      <w:r>
        <w:t>teach skills that are needed for successful, lifelong learning.</w:t>
      </w:r>
      <w:r>
        <w:t xml:space="preserve"> </w:t>
      </w:r>
    </w:p>
    <w:p w14:paraId="58A9526D" w14:textId="77777777" w:rsidR="00B256E1" w:rsidRDefault="00F05516">
      <w:pPr>
        <w:numPr>
          <w:ilvl w:val="0"/>
          <w:numId w:val="1"/>
        </w:numPr>
        <w:ind w:right="0" w:hanging="240"/>
      </w:pPr>
      <w:r>
        <w:t>assess pupils’ progress and use this information to inform future planning.</w:t>
      </w:r>
      <w:r>
        <w:t xml:space="preserve"> </w:t>
      </w:r>
    </w:p>
    <w:p w14:paraId="72CBFE61" w14:textId="77777777" w:rsidR="00B256E1" w:rsidRDefault="00F05516">
      <w:pPr>
        <w:numPr>
          <w:ilvl w:val="0"/>
          <w:numId w:val="1"/>
        </w:numPr>
        <w:ind w:right="0" w:hanging="240"/>
      </w:pPr>
      <w:r>
        <w:t>involve children in planning, organising and evaluating their own learning.</w:t>
      </w:r>
      <w:r>
        <w:t xml:space="preserve"> </w:t>
      </w:r>
    </w:p>
    <w:p w14:paraId="16EAC6D4" w14:textId="77777777" w:rsidR="00B256E1" w:rsidRDefault="00F05516">
      <w:pPr>
        <w:numPr>
          <w:ilvl w:val="0"/>
          <w:numId w:val="1"/>
        </w:numPr>
        <w:ind w:right="0" w:hanging="240"/>
      </w:pPr>
      <w:r>
        <w:t>provide “real life” contexts for learning</w:t>
      </w:r>
      <w:r>
        <w:t xml:space="preserve"> </w:t>
      </w:r>
    </w:p>
    <w:p w14:paraId="47DA6298" w14:textId="77777777" w:rsidR="00B256E1" w:rsidRDefault="00F05516">
      <w:pPr>
        <w:numPr>
          <w:ilvl w:val="0"/>
          <w:numId w:val="1"/>
        </w:numPr>
        <w:ind w:right="0" w:hanging="240"/>
      </w:pPr>
      <w:r>
        <w:t xml:space="preserve">plan lessons carefully, such that there are clear aims and purposes to their lessons and </w:t>
      </w:r>
      <w:r>
        <w:tab/>
      </w:r>
      <w:r>
        <w:t xml:space="preserve">  sequences of lessons are progressive.</w:t>
      </w:r>
      <w:r>
        <w:t xml:space="preserve"> </w:t>
      </w:r>
    </w:p>
    <w:p w14:paraId="2005482C" w14:textId="77777777" w:rsidR="00B256E1" w:rsidRDefault="00F05516">
      <w:pPr>
        <w:numPr>
          <w:ilvl w:val="0"/>
          <w:numId w:val="1"/>
        </w:numPr>
        <w:ind w:right="0" w:hanging="240"/>
      </w:pPr>
      <w:r>
        <w:t>communicate to pupils how they can move forward in their learning.</w:t>
      </w:r>
      <w:r>
        <w:t xml:space="preserve"> </w:t>
      </w:r>
    </w:p>
    <w:p w14:paraId="05AE897E" w14:textId="77777777" w:rsidR="00B256E1" w:rsidRDefault="00F05516">
      <w:pPr>
        <w:numPr>
          <w:ilvl w:val="0"/>
          <w:numId w:val="1"/>
        </w:numPr>
        <w:ind w:right="0" w:hanging="240"/>
      </w:pPr>
      <w:r>
        <w:t>provide opport</w:t>
      </w:r>
      <w:r>
        <w:t>unities for reflection.</w:t>
      </w:r>
      <w:r>
        <w:t xml:space="preserve"> </w:t>
      </w:r>
    </w:p>
    <w:p w14:paraId="13DD6185" w14:textId="77777777" w:rsidR="00B256E1" w:rsidRDefault="00F05516">
      <w:pPr>
        <w:numPr>
          <w:ilvl w:val="0"/>
          <w:numId w:val="1"/>
        </w:numPr>
        <w:ind w:right="0" w:hanging="240"/>
      </w:pPr>
      <w:r>
        <w:t>reflect elements of the home environment in school</w:t>
      </w:r>
      <w:r>
        <w:t xml:space="preserve"> </w:t>
      </w:r>
    </w:p>
    <w:p w14:paraId="2EF2EE61" w14:textId="77777777" w:rsidR="00B256E1" w:rsidRDefault="00F05516">
      <w:pPr>
        <w:numPr>
          <w:ilvl w:val="0"/>
          <w:numId w:val="1"/>
        </w:numPr>
        <w:spacing w:after="206"/>
        <w:ind w:right="0" w:hanging="240"/>
      </w:pPr>
      <w:r>
        <w:t xml:space="preserve">respond to </w:t>
      </w:r>
      <w:proofErr w:type="gramStart"/>
      <w:r>
        <w:t>pupils</w:t>
      </w:r>
      <w:proofErr w:type="gramEnd"/>
      <w:r>
        <w:t xml:space="preserve"> interests and be flexible in their provision</w:t>
      </w:r>
      <w:r>
        <w:t xml:space="preserve"> </w:t>
      </w:r>
    </w:p>
    <w:p w14:paraId="38AFC885" w14:textId="77777777" w:rsidR="00B256E1" w:rsidRDefault="00F05516">
      <w:pPr>
        <w:spacing w:after="1" w:line="259" w:lineRule="auto"/>
        <w:ind w:left="-5" w:right="0"/>
      </w:pPr>
      <w:r>
        <w:rPr>
          <w:u w:val="single" w:color="000000"/>
        </w:rPr>
        <w:t xml:space="preserve"> Learners learn better when they enjoy what they are learning.</w:t>
      </w:r>
      <w:r>
        <w:t xml:space="preserve"> </w:t>
      </w:r>
    </w:p>
    <w:p w14:paraId="4AAC6285" w14:textId="77777777" w:rsidR="00B256E1" w:rsidRDefault="00F05516">
      <w:pPr>
        <w:ind w:right="0"/>
      </w:pPr>
      <w:r>
        <w:t xml:space="preserve">To </w:t>
      </w:r>
      <w:proofErr w:type="gramStart"/>
      <w:r>
        <w:t>effect</w:t>
      </w:r>
      <w:proofErr w:type="gramEnd"/>
      <w:r>
        <w:t xml:space="preserve"> this, teachers need to; </w:t>
      </w:r>
      <w:r>
        <w:t xml:space="preserve"> </w:t>
      </w:r>
    </w:p>
    <w:p w14:paraId="524C57BD" w14:textId="77777777" w:rsidR="00B256E1" w:rsidRDefault="00F05516">
      <w:pPr>
        <w:numPr>
          <w:ilvl w:val="0"/>
          <w:numId w:val="1"/>
        </w:numPr>
        <w:ind w:right="0" w:hanging="240"/>
      </w:pPr>
      <w:r>
        <w:t>make learning f</w:t>
      </w:r>
      <w:r>
        <w:t xml:space="preserve">un, interesting and challenging. </w:t>
      </w:r>
      <w:r>
        <w:t xml:space="preserve"> </w:t>
      </w:r>
    </w:p>
    <w:p w14:paraId="55CEDC2E" w14:textId="77777777" w:rsidR="00B256E1" w:rsidRDefault="00F05516">
      <w:pPr>
        <w:numPr>
          <w:ilvl w:val="0"/>
          <w:numId w:val="1"/>
        </w:numPr>
        <w:ind w:right="0" w:hanging="240"/>
      </w:pPr>
      <w:r>
        <w:t>provide opportunities for pupils to explore concepts through play</w:t>
      </w:r>
      <w:r>
        <w:t xml:space="preserve"> </w:t>
      </w:r>
    </w:p>
    <w:p w14:paraId="7BE1A779" w14:textId="77777777" w:rsidR="00B256E1" w:rsidRDefault="00F05516">
      <w:pPr>
        <w:numPr>
          <w:ilvl w:val="0"/>
          <w:numId w:val="1"/>
        </w:numPr>
        <w:ind w:right="0" w:hanging="240"/>
      </w:pPr>
      <w:r>
        <w:t xml:space="preserve">use a range of teaching strategies which appeal to visual, auditory and kinaesthetic </w:t>
      </w:r>
      <w:r>
        <w:tab/>
      </w:r>
      <w:r>
        <w:t xml:space="preserve">  learners.</w:t>
      </w:r>
      <w:r>
        <w:t xml:space="preserve"> </w:t>
      </w:r>
    </w:p>
    <w:p w14:paraId="1AE2DA33" w14:textId="77777777" w:rsidR="00B256E1" w:rsidRDefault="00F05516">
      <w:pPr>
        <w:numPr>
          <w:ilvl w:val="0"/>
          <w:numId w:val="1"/>
        </w:numPr>
        <w:ind w:right="0" w:hanging="240"/>
      </w:pPr>
      <w:r>
        <w:t>ensure that lessons are relevant, age-appropriate and r</w:t>
      </w:r>
      <w:r>
        <w:t>eflect pupils’ own interests</w:t>
      </w:r>
      <w:r>
        <w:t xml:space="preserve"> </w:t>
      </w:r>
    </w:p>
    <w:p w14:paraId="0BD99924" w14:textId="77777777" w:rsidR="00B256E1" w:rsidRDefault="00F05516">
      <w:pPr>
        <w:numPr>
          <w:ilvl w:val="0"/>
          <w:numId w:val="1"/>
        </w:numPr>
        <w:ind w:right="0" w:hanging="240"/>
      </w:pPr>
      <w:r>
        <w:t>use a wide range of teaching strategies, including whole class lessons, collaborative group work, paired work and individual work.</w:t>
      </w:r>
      <w:r>
        <w:t xml:space="preserve"> </w:t>
      </w:r>
    </w:p>
    <w:p w14:paraId="35D4BFEA" w14:textId="77777777" w:rsidR="00B256E1" w:rsidRDefault="00F05516">
      <w:pPr>
        <w:numPr>
          <w:ilvl w:val="0"/>
          <w:numId w:val="1"/>
        </w:numPr>
        <w:ind w:right="0" w:hanging="240"/>
      </w:pPr>
      <w:r>
        <w:t>make clear links across and between subjects</w:t>
      </w:r>
      <w:r>
        <w:t xml:space="preserve"> </w:t>
      </w:r>
    </w:p>
    <w:p w14:paraId="3DD33293" w14:textId="77777777" w:rsidR="00B256E1" w:rsidRDefault="00F05516">
      <w:pPr>
        <w:numPr>
          <w:ilvl w:val="0"/>
          <w:numId w:val="1"/>
        </w:numPr>
        <w:spacing w:after="210"/>
        <w:ind w:right="0" w:hanging="240"/>
      </w:pPr>
      <w:r>
        <w:t>encourage appropriate effective and creative use of ICT</w:t>
      </w:r>
      <w:r>
        <w:t xml:space="preserve"> </w:t>
      </w:r>
    </w:p>
    <w:p w14:paraId="6A47FE94" w14:textId="77777777" w:rsidR="00B256E1" w:rsidRDefault="00F05516">
      <w:pPr>
        <w:spacing w:after="1" w:line="259" w:lineRule="auto"/>
        <w:ind w:left="-5" w:right="0"/>
      </w:pPr>
      <w:r>
        <w:rPr>
          <w:u w:val="single" w:color="000000"/>
        </w:rPr>
        <w:t>Learners learn better when they are challenged.</w:t>
      </w:r>
      <w:r>
        <w:t xml:space="preserve"> </w:t>
      </w:r>
    </w:p>
    <w:p w14:paraId="66FE510D" w14:textId="77777777" w:rsidR="00B256E1" w:rsidRDefault="00F05516">
      <w:pPr>
        <w:ind w:right="0"/>
      </w:pPr>
      <w:r>
        <w:t xml:space="preserve">To </w:t>
      </w:r>
      <w:proofErr w:type="gramStart"/>
      <w:r>
        <w:t>effect</w:t>
      </w:r>
      <w:proofErr w:type="gramEnd"/>
      <w:r>
        <w:t xml:space="preserve"> this, teachers need to; </w:t>
      </w:r>
      <w:r>
        <w:t xml:space="preserve"> </w:t>
      </w:r>
    </w:p>
    <w:p w14:paraId="45783F08" w14:textId="77777777" w:rsidR="00B256E1" w:rsidRDefault="00F05516">
      <w:pPr>
        <w:numPr>
          <w:ilvl w:val="0"/>
          <w:numId w:val="1"/>
        </w:numPr>
        <w:ind w:right="0" w:hanging="240"/>
      </w:pPr>
      <w:r>
        <w:t>have high expectations of pupils.</w:t>
      </w:r>
      <w:r>
        <w:t xml:space="preserve"> </w:t>
      </w:r>
    </w:p>
    <w:p w14:paraId="3116F18B" w14:textId="77777777" w:rsidR="00B256E1" w:rsidRDefault="00F05516">
      <w:pPr>
        <w:numPr>
          <w:ilvl w:val="0"/>
          <w:numId w:val="1"/>
        </w:numPr>
        <w:ind w:right="0" w:hanging="240"/>
      </w:pPr>
      <w:r>
        <w:t>differentiate the curriculum as far as practicable to support both the less and</w:t>
      </w:r>
      <w:r>
        <w:t xml:space="preserve"> more able in a sensitive manner.</w:t>
      </w:r>
      <w:r>
        <w:t xml:space="preserve"> </w:t>
      </w:r>
    </w:p>
    <w:p w14:paraId="583D40F4" w14:textId="77777777" w:rsidR="00B256E1" w:rsidRDefault="00F05516">
      <w:pPr>
        <w:numPr>
          <w:ilvl w:val="0"/>
          <w:numId w:val="1"/>
        </w:numPr>
        <w:ind w:right="0" w:hanging="240"/>
      </w:pPr>
      <w:r>
        <w:lastRenderedPageBreak/>
        <w:t>set targets that are appropriate but challenging</w:t>
      </w:r>
      <w:r>
        <w:t xml:space="preserve"> </w:t>
      </w:r>
    </w:p>
    <w:p w14:paraId="40F1BA37" w14:textId="77777777" w:rsidR="00B256E1" w:rsidRDefault="00F05516">
      <w:pPr>
        <w:numPr>
          <w:ilvl w:val="0"/>
          <w:numId w:val="1"/>
        </w:numPr>
        <w:ind w:right="0" w:hanging="240"/>
      </w:pPr>
      <w:r>
        <w:t xml:space="preserve">provide opportunities for independent learning, problem-solving, open-ended tasks and </w:t>
      </w:r>
      <w:r>
        <w:tab/>
      </w:r>
      <w:r>
        <w:t xml:space="preserve">  investigative work</w:t>
      </w:r>
      <w:r>
        <w:t xml:space="preserve"> </w:t>
      </w:r>
    </w:p>
    <w:p w14:paraId="1481A733" w14:textId="77777777" w:rsidR="00B256E1" w:rsidRDefault="00F05516">
      <w:pPr>
        <w:spacing w:after="1" w:line="259" w:lineRule="auto"/>
        <w:ind w:left="-5" w:right="0"/>
      </w:pPr>
      <w:r>
        <w:rPr>
          <w:u w:val="single" w:color="000000"/>
        </w:rPr>
        <w:t>Learners learn better if they experience success (and have opp</w:t>
      </w:r>
      <w:r>
        <w:rPr>
          <w:u w:val="single" w:color="000000"/>
        </w:rPr>
        <w:t>ortunities to experience</w:t>
      </w:r>
      <w:r>
        <w:t xml:space="preserve"> </w:t>
      </w:r>
      <w:r>
        <w:rPr>
          <w:u w:val="single" w:color="000000"/>
        </w:rPr>
        <w:t>failure)</w:t>
      </w:r>
      <w:r>
        <w:t xml:space="preserve"> </w:t>
      </w:r>
    </w:p>
    <w:p w14:paraId="4CF8137D" w14:textId="77777777" w:rsidR="00B256E1" w:rsidRDefault="00F05516">
      <w:pPr>
        <w:ind w:right="0"/>
      </w:pPr>
      <w:r>
        <w:t xml:space="preserve">To </w:t>
      </w:r>
      <w:proofErr w:type="gramStart"/>
      <w:r>
        <w:t>effect</w:t>
      </w:r>
      <w:proofErr w:type="gramEnd"/>
      <w:r>
        <w:t xml:space="preserve"> this, teachers need to; </w:t>
      </w:r>
      <w:r>
        <w:t xml:space="preserve"> </w:t>
      </w:r>
    </w:p>
    <w:p w14:paraId="64107295" w14:textId="77777777" w:rsidR="00B256E1" w:rsidRDefault="00F05516">
      <w:pPr>
        <w:numPr>
          <w:ilvl w:val="0"/>
          <w:numId w:val="1"/>
        </w:numPr>
        <w:ind w:right="0" w:hanging="240"/>
      </w:pPr>
      <w:r>
        <w:t>encourage celebration of children’s achievements.</w:t>
      </w:r>
      <w:r>
        <w:t xml:space="preserve"> </w:t>
      </w:r>
    </w:p>
    <w:p w14:paraId="6608A59A" w14:textId="77777777" w:rsidR="00B256E1" w:rsidRDefault="00F05516">
      <w:pPr>
        <w:numPr>
          <w:ilvl w:val="0"/>
          <w:numId w:val="1"/>
        </w:numPr>
        <w:ind w:right="0" w:hanging="240"/>
      </w:pPr>
      <w:r>
        <w:t>give regular oral and written feedback about progress.</w:t>
      </w:r>
      <w:r>
        <w:t xml:space="preserve"> </w:t>
      </w:r>
    </w:p>
    <w:p w14:paraId="74C5FF3A" w14:textId="77777777" w:rsidR="00B256E1" w:rsidRDefault="00F05516">
      <w:pPr>
        <w:numPr>
          <w:ilvl w:val="0"/>
          <w:numId w:val="1"/>
        </w:numPr>
        <w:ind w:right="0" w:hanging="240"/>
      </w:pPr>
      <w:r>
        <w:t>use growth mindset language when giving feedback</w:t>
      </w:r>
      <w:r>
        <w:t xml:space="preserve"> </w:t>
      </w:r>
    </w:p>
    <w:p w14:paraId="6ADD3EB1" w14:textId="77777777" w:rsidR="00B256E1" w:rsidRDefault="00F05516">
      <w:pPr>
        <w:numPr>
          <w:ilvl w:val="0"/>
          <w:numId w:val="1"/>
        </w:numPr>
        <w:ind w:right="0" w:hanging="240"/>
      </w:pPr>
      <w:r>
        <w:t>revisit what has already bee</w:t>
      </w:r>
      <w:r>
        <w:t>n learnt, regularly.</w:t>
      </w:r>
      <w:r>
        <w:t xml:space="preserve"> </w:t>
      </w:r>
    </w:p>
    <w:p w14:paraId="44BAF86C" w14:textId="77777777" w:rsidR="00B256E1" w:rsidRDefault="00F05516">
      <w:pPr>
        <w:numPr>
          <w:ilvl w:val="0"/>
          <w:numId w:val="1"/>
        </w:numPr>
        <w:ind w:right="0" w:hanging="240"/>
      </w:pPr>
      <w:r>
        <w:t>accentuate the positive, in terms of behaviour, work and attitude.</w:t>
      </w:r>
      <w:r>
        <w:t xml:space="preserve"> </w:t>
      </w:r>
    </w:p>
    <w:p w14:paraId="53D92545" w14:textId="77777777" w:rsidR="00B256E1" w:rsidRDefault="00F05516">
      <w:pPr>
        <w:numPr>
          <w:ilvl w:val="0"/>
          <w:numId w:val="1"/>
        </w:numPr>
        <w:ind w:right="0" w:hanging="240"/>
      </w:pPr>
      <w:r>
        <w:t>encourage a progressive acquisition of skills, knowledge and understanding.</w:t>
      </w:r>
      <w:r>
        <w:t xml:space="preserve"> </w:t>
      </w:r>
    </w:p>
    <w:p w14:paraId="4C77A055" w14:textId="77777777" w:rsidR="00B256E1" w:rsidRDefault="00F05516">
      <w:pPr>
        <w:numPr>
          <w:ilvl w:val="0"/>
          <w:numId w:val="1"/>
        </w:numPr>
        <w:ind w:right="0" w:hanging="240"/>
      </w:pPr>
      <w:r>
        <w:t>support risk-taking behaviour</w:t>
      </w:r>
      <w:r>
        <w:t xml:space="preserve"> </w:t>
      </w:r>
    </w:p>
    <w:p w14:paraId="244EB5AC" w14:textId="77777777" w:rsidR="00B256E1" w:rsidRDefault="00F05516">
      <w:pPr>
        <w:numPr>
          <w:ilvl w:val="0"/>
          <w:numId w:val="1"/>
        </w:numPr>
        <w:ind w:right="0" w:hanging="240"/>
      </w:pPr>
      <w:r>
        <w:t>encourage pupils to persevere</w:t>
      </w:r>
      <w:r>
        <w:t xml:space="preserve"> </w:t>
      </w:r>
    </w:p>
    <w:p w14:paraId="7A9C4453" w14:textId="77777777" w:rsidR="00B256E1" w:rsidRDefault="00F05516">
      <w:pPr>
        <w:numPr>
          <w:ilvl w:val="0"/>
          <w:numId w:val="1"/>
        </w:numPr>
        <w:spacing w:after="206"/>
        <w:ind w:right="0" w:hanging="240"/>
      </w:pPr>
      <w:r>
        <w:t>provide opportunities for children to develop longer projects over time</w:t>
      </w:r>
      <w:r>
        <w:t xml:space="preserve"> </w:t>
      </w:r>
    </w:p>
    <w:p w14:paraId="57F610DF" w14:textId="77777777" w:rsidR="00B256E1" w:rsidRDefault="00F05516">
      <w:pPr>
        <w:spacing w:after="1" w:line="259" w:lineRule="auto"/>
        <w:ind w:left="-5" w:right="1016"/>
      </w:pPr>
      <w:r>
        <w:rPr>
          <w:u w:val="single" w:color="000000"/>
        </w:rPr>
        <w:t>Learners need to have access to a wide range of different learning experiences.</w:t>
      </w:r>
      <w:r>
        <w:t xml:space="preserve"> </w:t>
      </w:r>
      <w:r>
        <w:t xml:space="preserve">To </w:t>
      </w:r>
      <w:proofErr w:type="gramStart"/>
      <w:r>
        <w:t>effect</w:t>
      </w:r>
      <w:proofErr w:type="gramEnd"/>
      <w:r>
        <w:t xml:space="preserve"> this, teachers need to; </w:t>
      </w:r>
      <w:r>
        <w:t xml:space="preserve"> </w:t>
      </w:r>
    </w:p>
    <w:p w14:paraId="15F22A6F" w14:textId="77777777" w:rsidR="00B256E1" w:rsidRDefault="00F05516">
      <w:pPr>
        <w:numPr>
          <w:ilvl w:val="0"/>
          <w:numId w:val="1"/>
        </w:numPr>
        <w:ind w:right="0" w:hanging="240"/>
      </w:pPr>
      <w:r>
        <w:t>use a range of techniques, appropriate to the topic, subject or pup</w:t>
      </w:r>
      <w:r>
        <w:t>ils’ stage of development.</w:t>
      </w:r>
      <w:r>
        <w:t xml:space="preserve"> </w:t>
      </w:r>
    </w:p>
    <w:p w14:paraId="06529BA0" w14:textId="77777777" w:rsidR="00B256E1" w:rsidRDefault="00F05516">
      <w:pPr>
        <w:numPr>
          <w:ilvl w:val="0"/>
          <w:numId w:val="1"/>
        </w:numPr>
        <w:ind w:right="0" w:hanging="240"/>
      </w:pPr>
      <w:r>
        <w:t>encourage first hand experiences and investigative work.</w:t>
      </w:r>
      <w:r>
        <w:t xml:space="preserve"> </w:t>
      </w:r>
    </w:p>
    <w:p w14:paraId="2A28FE8D" w14:textId="77777777" w:rsidR="00B256E1" w:rsidRDefault="00F05516">
      <w:pPr>
        <w:numPr>
          <w:ilvl w:val="0"/>
          <w:numId w:val="1"/>
        </w:numPr>
        <w:ind w:right="0" w:hanging="240"/>
      </w:pPr>
      <w:r>
        <w:t>enrich the curriculum with educational visits, visiting speakers and clubs.</w:t>
      </w:r>
      <w:r>
        <w:t xml:space="preserve"> </w:t>
      </w:r>
    </w:p>
    <w:p w14:paraId="01BA2E42" w14:textId="77777777" w:rsidR="00B256E1" w:rsidRDefault="00F05516">
      <w:pPr>
        <w:numPr>
          <w:ilvl w:val="0"/>
          <w:numId w:val="1"/>
        </w:numPr>
        <w:ind w:right="0" w:hanging="240"/>
      </w:pPr>
      <w:r>
        <w:t>incorporate a wide variety of “brain-based learning” (</w:t>
      </w:r>
      <w:proofErr w:type="spellStart"/>
      <w:r>
        <w:t>eg</w:t>
      </w:r>
      <w:proofErr w:type="spellEnd"/>
      <w:r>
        <w:t xml:space="preserve"> thinking maps, hot-seating, “jigsaws”, mind-mapping, P4C etc) into lessons</w:t>
      </w:r>
      <w:r>
        <w:t xml:space="preserve"> </w:t>
      </w:r>
    </w:p>
    <w:p w14:paraId="5E8D54F2" w14:textId="77777777" w:rsidR="00B256E1" w:rsidRDefault="00F05516">
      <w:pPr>
        <w:numPr>
          <w:ilvl w:val="0"/>
          <w:numId w:val="1"/>
        </w:numPr>
        <w:spacing w:after="206"/>
        <w:ind w:right="0" w:hanging="240"/>
      </w:pPr>
      <w:r>
        <w:t>provide teaching programmes that are balanced and varied</w:t>
      </w:r>
      <w:r>
        <w:t xml:space="preserve"> </w:t>
      </w:r>
    </w:p>
    <w:p w14:paraId="6F009FE1" w14:textId="77777777" w:rsidR="00B256E1" w:rsidRDefault="00F05516">
      <w:pPr>
        <w:spacing w:after="1" w:line="259" w:lineRule="auto"/>
        <w:ind w:left="-5" w:right="0"/>
      </w:pPr>
      <w:r>
        <w:rPr>
          <w:u w:val="single" w:color="000000"/>
        </w:rPr>
        <w:t>Learners learn better when good learning attitudes are promoted t</w:t>
      </w:r>
      <w:r>
        <w:rPr>
          <w:u w:val="single" w:color="000000"/>
        </w:rPr>
        <w:t>hroughout the</w:t>
      </w:r>
      <w:r>
        <w:t xml:space="preserve"> </w:t>
      </w:r>
      <w:r>
        <w:rPr>
          <w:u w:val="single" w:color="000000"/>
        </w:rPr>
        <w:t>organisation in which they are learning.</w:t>
      </w:r>
      <w:r>
        <w:t xml:space="preserve"> </w:t>
      </w:r>
    </w:p>
    <w:p w14:paraId="06027506" w14:textId="77777777" w:rsidR="00B256E1" w:rsidRDefault="00F05516">
      <w:pPr>
        <w:ind w:right="0"/>
      </w:pPr>
      <w:r>
        <w:t xml:space="preserve">To </w:t>
      </w:r>
      <w:proofErr w:type="gramStart"/>
      <w:r>
        <w:t>effect</w:t>
      </w:r>
      <w:proofErr w:type="gramEnd"/>
      <w:r>
        <w:t xml:space="preserve"> this, teachers need to; </w:t>
      </w:r>
      <w:r>
        <w:t xml:space="preserve"> </w:t>
      </w:r>
    </w:p>
    <w:p w14:paraId="27502B71" w14:textId="77777777" w:rsidR="00B256E1" w:rsidRDefault="00F05516">
      <w:pPr>
        <w:numPr>
          <w:ilvl w:val="0"/>
          <w:numId w:val="1"/>
        </w:numPr>
        <w:ind w:right="0" w:hanging="240"/>
      </w:pPr>
      <w:r>
        <w:t>adhere to whole-school policies</w:t>
      </w:r>
      <w:r>
        <w:t xml:space="preserve"> </w:t>
      </w:r>
    </w:p>
    <w:p w14:paraId="499F53BC" w14:textId="77777777" w:rsidR="00B256E1" w:rsidRDefault="00F05516">
      <w:pPr>
        <w:numPr>
          <w:ilvl w:val="0"/>
          <w:numId w:val="1"/>
        </w:numPr>
        <w:ind w:right="0" w:hanging="240"/>
      </w:pPr>
      <w:r>
        <w:t>encourage and value contributions from everybody in the group.</w:t>
      </w:r>
      <w:r>
        <w:t xml:space="preserve"> </w:t>
      </w:r>
    </w:p>
    <w:p w14:paraId="005C2A4B" w14:textId="77777777" w:rsidR="00B256E1" w:rsidRDefault="00F05516">
      <w:pPr>
        <w:numPr>
          <w:ilvl w:val="0"/>
          <w:numId w:val="1"/>
        </w:numPr>
        <w:ind w:right="0" w:hanging="240"/>
      </w:pPr>
      <w:r>
        <w:t>recognise the importance of equality of opportunity and take accoun</w:t>
      </w:r>
      <w:r>
        <w:t xml:space="preserve">t of gender, race, </w:t>
      </w:r>
      <w:r>
        <w:tab/>
      </w:r>
      <w:r>
        <w:t xml:space="preserve">  special educational need, creed and class.</w:t>
      </w:r>
      <w:r>
        <w:t xml:space="preserve"> </w:t>
      </w:r>
    </w:p>
    <w:p w14:paraId="6ACF2E4C" w14:textId="77777777" w:rsidR="00B256E1" w:rsidRDefault="00F05516">
      <w:pPr>
        <w:numPr>
          <w:ilvl w:val="0"/>
          <w:numId w:val="1"/>
        </w:numPr>
        <w:ind w:right="0" w:hanging="240"/>
      </w:pPr>
      <w:r>
        <w:t>recognise, admit and learn from their own limitations</w:t>
      </w:r>
      <w:r>
        <w:t xml:space="preserve"> </w:t>
      </w:r>
    </w:p>
    <w:p w14:paraId="29301C83" w14:textId="77777777" w:rsidR="00B256E1" w:rsidRDefault="00F05516">
      <w:pPr>
        <w:numPr>
          <w:ilvl w:val="0"/>
          <w:numId w:val="1"/>
        </w:numPr>
        <w:ind w:right="0" w:hanging="240"/>
      </w:pPr>
      <w:r>
        <w:t>act as role models and demonstrate their own learning</w:t>
      </w:r>
      <w:r>
        <w:t xml:space="preserve"> </w:t>
      </w:r>
    </w:p>
    <w:p w14:paraId="35C29C0A" w14:textId="77777777" w:rsidR="00B256E1" w:rsidRDefault="00F05516">
      <w:pPr>
        <w:numPr>
          <w:ilvl w:val="0"/>
          <w:numId w:val="1"/>
        </w:numPr>
        <w:spacing w:after="206"/>
        <w:ind w:right="0" w:hanging="240"/>
      </w:pPr>
      <w:r>
        <w:t>recognise that learning skills is more important than learning knowledge</w:t>
      </w:r>
      <w:r>
        <w:t xml:space="preserve"> </w:t>
      </w:r>
    </w:p>
    <w:p w14:paraId="05E90C4B" w14:textId="77777777" w:rsidR="00B256E1" w:rsidRDefault="00F05516">
      <w:pPr>
        <w:spacing w:after="1" w:line="259" w:lineRule="auto"/>
        <w:ind w:left="-5" w:right="0"/>
      </w:pPr>
      <w:r>
        <w:rPr>
          <w:u w:val="single" w:color="000000"/>
        </w:rPr>
        <w:t>Learne</w:t>
      </w:r>
      <w:r>
        <w:rPr>
          <w:u w:val="single" w:color="000000"/>
        </w:rPr>
        <w:t>rs learn better when they are given responsibility for organising and evaluating their</w:t>
      </w:r>
      <w:r>
        <w:t xml:space="preserve"> </w:t>
      </w:r>
      <w:r>
        <w:rPr>
          <w:u w:val="single" w:color="000000"/>
        </w:rPr>
        <w:t>own learning.</w:t>
      </w:r>
      <w:r>
        <w:t xml:space="preserve"> </w:t>
      </w:r>
    </w:p>
    <w:p w14:paraId="588958DC" w14:textId="77777777" w:rsidR="00B256E1" w:rsidRDefault="00F05516">
      <w:pPr>
        <w:ind w:right="0"/>
      </w:pPr>
      <w:r>
        <w:t xml:space="preserve">To </w:t>
      </w:r>
      <w:proofErr w:type="gramStart"/>
      <w:r>
        <w:t>effect</w:t>
      </w:r>
      <w:proofErr w:type="gramEnd"/>
      <w:r>
        <w:t xml:space="preserve"> this, teachers need to;</w:t>
      </w:r>
      <w:r>
        <w:t xml:space="preserve"> </w:t>
      </w:r>
    </w:p>
    <w:p w14:paraId="2822D1EE" w14:textId="77777777" w:rsidR="00B256E1" w:rsidRDefault="00F05516">
      <w:pPr>
        <w:numPr>
          <w:ilvl w:val="0"/>
          <w:numId w:val="1"/>
        </w:numPr>
        <w:ind w:right="0" w:hanging="240"/>
      </w:pPr>
      <w:r>
        <w:t>give pupils responsibility for caring for, organising and conserving learning resources in the classroom and in the sch</w:t>
      </w:r>
      <w:r>
        <w:t xml:space="preserve">ool environment. </w:t>
      </w:r>
      <w:r>
        <w:t xml:space="preserve"> </w:t>
      </w:r>
    </w:p>
    <w:p w14:paraId="5ADC616A" w14:textId="77777777" w:rsidR="00B256E1" w:rsidRDefault="00F05516">
      <w:pPr>
        <w:numPr>
          <w:ilvl w:val="0"/>
          <w:numId w:val="1"/>
        </w:numPr>
        <w:ind w:right="0" w:hanging="240"/>
      </w:pPr>
      <w:r>
        <w:t>encourage children to communicate in a wide range of ways, including developing their own skills of recording and presentation.</w:t>
      </w:r>
      <w:r>
        <w:t xml:space="preserve"> </w:t>
      </w:r>
    </w:p>
    <w:p w14:paraId="53920410" w14:textId="77777777" w:rsidR="00B256E1" w:rsidRDefault="00F05516">
      <w:pPr>
        <w:numPr>
          <w:ilvl w:val="0"/>
          <w:numId w:val="1"/>
        </w:numPr>
        <w:ind w:right="0" w:hanging="240"/>
      </w:pPr>
      <w:r>
        <w:t>encourage independent learning.</w:t>
      </w:r>
      <w:r>
        <w:t xml:space="preserve"> </w:t>
      </w:r>
    </w:p>
    <w:p w14:paraId="23B2AA83" w14:textId="77777777" w:rsidR="00B256E1" w:rsidRDefault="00F05516">
      <w:pPr>
        <w:numPr>
          <w:ilvl w:val="0"/>
          <w:numId w:val="1"/>
        </w:numPr>
        <w:ind w:right="0" w:hanging="240"/>
      </w:pPr>
      <w:r>
        <w:t xml:space="preserve">provide opportunities for choice, within the curricular provision. </w:t>
      </w:r>
      <w:r>
        <w:t xml:space="preserve"> </w:t>
      </w:r>
    </w:p>
    <w:p w14:paraId="18442F1F" w14:textId="77777777" w:rsidR="00B256E1" w:rsidRDefault="00F05516">
      <w:pPr>
        <w:numPr>
          <w:ilvl w:val="0"/>
          <w:numId w:val="1"/>
        </w:numPr>
        <w:ind w:right="0" w:hanging="240"/>
      </w:pPr>
      <w:r>
        <w:t>encour</w:t>
      </w:r>
      <w:r>
        <w:t>age self and peer-evaluation.</w:t>
      </w:r>
      <w:r>
        <w:t xml:space="preserve"> </w:t>
      </w:r>
    </w:p>
    <w:p w14:paraId="0AD06F56" w14:textId="77777777" w:rsidR="00B256E1" w:rsidRDefault="00F05516">
      <w:pPr>
        <w:numPr>
          <w:ilvl w:val="0"/>
          <w:numId w:val="1"/>
        </w:numPr>
        <w:ind w:right="0" w:hanging="240"/>
      </w:pPr>
      <w:r>
        <w:lastRenderedPageBreak/>
        <w:t>provide pupils with a vocabulary that enables them to discuss their own learning.</w:t>
      </w:r>
      <w:r>
        <w:t xml:space="preserve"> </w:t>
      </w:r>
    </w:p>
    <w:p w14:paraId="794BFD1F" w14:textId="77777777" w:rsidR="00B256E1" w:rsidRDefault="00F05516">
      <w:pPr>
        <w:numPr>
          <w:ilvl w:val="0"/>
          <w:numId w:val="1"/>
        </w:numPr>
        <w:ind w:right="0" w:hanging="240"/>
      </w:pPr>
      <w:r>
        <w:t>provide pupils with opportunities to discuss their own learning.</w:t>
      </w:r>
      <w:r>
        <w:t xml:space="preserve"> </w:t>
      </w:r>
    </w:p>
    <w:p w14:paraId="733A8804" w14:textId="77777777" w:rsidR="00B256E1" w:rsidRDefault="00F05516">
      <w:pPr>
        <w:numPr>
          <w:ilvl w:val="0"/>
          <w:numId w:val="1"/>
        </w:numPr>
        <w:spacing w:after="206"/>
        <w:ind w:right="0" w:hanging="240"/>
      </w:pPr>
      <w:r>
        <w:t>teach pupils to respect resources and resource areas.</w:t>
      </w:r>
      <w:r>
        <w:t xml:space="preserve"> </w:t>
      </w:r>
    </w:p>
    <w:p w14:paraId="2781081A" w14:textId="77777777" w:rsidR="00B256E1" w:rsidRDefault="00F05516">
      <w:pPr>
        <w:spacing w:after="1" w:line="259" w:lineRule="auto"/>
        <w:ind w:left="-5" w:right="0"/>
      </w:pPr>
      <w:r>
        <w:rPr>
          <w:u w:val="single" w:color="000000"/>
        </w:rPr>
        <w:t>Learners learn better</w:t>
      </w:r>
      <w:r>
        <w:rPr>
          <w:u w:val="single" w:color="000000"/>
        </w:rPr>
        <w:t xml:space="preserve"> when they ask questions.</w:t>
      </w:r>
      <w:r>
        <w:t xml:space="preserve"> </w:t>
      </w:r>
    </w:p>
    <w:p w14:paraId="1C2090A9" w14:textId="77777777" w:rsidR="00B256E1" w:rsidRDefault="00F05516">
      <w:pPr>
        <w:ind w:right="0"/>
      </w:pPr>
      <w:r>
        <w:t xml:space="preserve">To </w:t>
      </w:r>
      <w:proofErr w:type="gramStart"/>
      <w:r>
        <w:t>effect</w:t>
      </w:r>
      <w:proofErr w:type="gramEnd"/>
      <w:r>
        <w:t xml:space="preserve"> this, teachers need to;</w:t>
      </w:r>
      <w:r>
        <w:t xml:space="preserve"> </w:t>
      </w:r>
    </w:p>
    <w:p w14:paraId="285A5440" w14:textId="77777777" w:rsidR="00B256E1" w:rsidRDefault="00F05516">
      <w:pPr>
        <w:numPr>
          <w:ilvl w:val="0"/>
          <w:numId w:val="1"/>
        </w:numPr>
        <w:ind w:right="0" w:hanging="240"/>
      </w:pPr>
      <w:r>
        <w:t>encourage pupils to explore their own lines of enquiry.</w:t>
      </w:r>
      <w:r>
        <w:t xml:space="preserve"> </w:t>
      </w:r>
    </w:p>
    <w:p w14:paraId="2C5EDF36" w14:textId="77777777" w:rsidR="00B256E1" w:rsidRDefault="00F05516">
      <w:pPr>
        <w:numPr>
          <w:ilvl w:val="0"/>
          <w:numId w:val="1"/>
        </w:numPr>
        <w:ind w:right="0" w:hanging="240"/>
      </w:pPr>
      <w:r>
        <w:t>build confidence.</w:t>
      </w:r>
      <w:r>
        <w:t xml:space="preserve"> </w:t>
      </w:r>
    </w:p>
    <w:p w14:paraId="4EA5EACA" w14:textId="77777777" w:rsidR="00B256E1" w:rsidRDefault="00F05516">
      <w:pPr>
        <w:numPr>
          <w:ilvl w:val="0"/>
          <w:numId w:val="1"/>
        </w:numPr>
        <w:ind w:right="0" w:hanging="240"/>
      </w:pPr>
      <w:r>
        <w:t>get pupils involved, motivated and interested.</w:t>
      </w:r>
      <w:r>
        <w:t xml:space="preserve"> </w:t>
      </w:r>
    </w:p>
    <w:p w14:paraId="4E2D2EDC" w14:textId="77777777" w:rsidR="00B256E1" w:rsidRDefault="00F05516">
      <w:pPr>
        <w:spacing w:after="1" w:line="259" w:lineRule="auto"/>
        <w:ind w:left="-5" w:right="0"/>
      </w:pPr>
      <w:r>
        <w:rPr>
          <w:u w:val="single" w:color="000000"/>
        </w:rPr>
        <w:t>Learners learn better when their environment is stimulating and reflects the current area of</w:t>
      </w:r>
      <w:r>
        <w:t xml:space="preserve"> </w:t>
      </w:r>
      <w:r>
        <w:rPr>
          <w:u w:val="single" w:color="000000"/>
        </w:rPr>
        <w:t>study.</w:t>
      </w:r>
      <w:r>
        <w:t xml:space="preserve"> </w:t>
      </w:r>
    </w:p>
    <w:p w14:paraId="366B81D8" w14:textId="77777777" w:rsidR="00B256E1" w:rsidRDefault="00F05516">
      <w:pPr>
        <w:ind w:right="0"/>
      </w:pPr>
      <w:r>
        <w:t xml:space="preserve">To </w:t>
      </w:r>
      <w:proofErr w:type="gramStart"/>
      <w:r>
        <w:t>effect</w:t>
      </w:r>
      <w:proofErr w:type="gramEnd"/>
      <w:r>
        <w:t xml:space="preserve"> this, teachers need to;</w:t>
      </w:r>
      <w:r>
        <w:t xml:space="preserve"> </w:t>
      </w:r>
    </w:p>
    <w:p w14:paraId="5560FFBA" w14:textId="77777777" w:rsidR="00B256E1" w:rsidRDefault="00F05516">
      <w:pPr>
        <w:numPr>
          <w:ilvl w:val="0"/>
          <w:numId w:val="1"/>
        </w:numPr>
        <w:ind w:right="0" w:hanging="240"/>
      </w:pPr>
      <w:r>
        <w:t>ensure display boards are of a high standard, bright, informative,  interactive and reflect current areas of study.</w:t>
      </w:r>
      <w:r>
        <w:t xml:space="preserve"> </w:t>
      </w:r>
    </w:p>
    <w:p w14:paraId="053F6E9F" w14:textId="77777777" w:rsidR="00B256E1" w:rsidRDefault="00F05516">
      <w:pPr>
        <w:numPr>
          <w:ilvl w:val="0"/>
          <w:numId w:val="1"/>
        </w:numPr>
        <w:ind w:right="0" w:hanging="240"/>
      </w:pPr>
      <w:r>
        <w:t>man</w:t>
      </w:r>
      <w:r>
        <w:t>age classroom spaces so that they are inviting, stimulating and promote independent learning</w:t>
      </w:r>
      <w:r>
        <w:t xml:space="preserve"> </w:t>
      </w:r>
    </w:p>
    <w:p w14:paraId="6D837A63" w14:textId="77777777" w:rsidR="00B256E1" w:rsidRDefault="00F05516">
      <w:pPr>
        <w:numPr>
          <w:ilvl w:val="0"/>
          <w:numId w:val="1"/>
        </w:numPr>
        <w:ind w:right="0" w:hanging="240"/>
      </w:pPr>
      <w:r>
        <w:t>use all of the space available (indoor/outdoor, shared areas etc).</w:t>
      </w:r>
      <w:r>
        <w:t xml:space="preserve"> </w:t>
      </w:r>
    </w:p>
    <w:p w14:paraId="67FB23BF" w14:textId="77777777" w:rsidR="00B256E1" w:rsidRDefault="00F05516">
      <w:pPr>
        <w:numPr>
          <w:ilvl w:val="0"/>
          <w:numId w:val="1"/>
        </w:numPr>
        <w:spacing w:after="206"/>
        <w:ind w:right="0" w:hanging="240"/>
      </w:pPr>
      <w:r>
        <w:t xml:space="preserve">have a flexible approach to the way classroom space is organised. </w:t>
      </w:r>
      <w:r>
        <w:t xml:space="preserve"> </w:t>
      </w:r>
    </w:p>
    <w:p w14:paraId="289732ED" w14:textId="77777777" w:rsidR="00B256E1" w:rsidRDefault="00F05516">
      <w:pPr>
        <w:pStyle w:val="Heading2"/>
        <w:ind w:left="-5"/>
      </w:pPr>
      <w:r>
        <w:t>Planning</w:t>
      </w:r>
      <w:r>
        <w:t xml:space="preserve"> </w:t>
      </w:r>
    </w:p>
    <w:p w14:paraId="4B896E16" w14:textId="77777777" w:rsidR="00B256E1" w:rsidRDefault="00F05516">
      <w:pPr>
        <w:spacing w:after="230"/>
        <w:ind w:right="0"/>
      </w:pPr>
      <w:r>
        <w:t xml:space="preserve">Planning should </w:t>
      </w:r>
      <w:r>
        <w:t xml:space="preserve">be undertaken in accordance with the School’s policy and procedures for planning. </w:t>
      </w:r>
      <w:r>
        <w:t xml:space="preserve"> </w:t>
      </w:r>
    </w:p>
    <w:p w14:paraId="72512079" w14:textId="77777777" w:rsidR="00B256E1" w:rsidRDefault="00F05516">
      <w:pPr>
        <w:pStyle w:val="Heading2"/>
        <w:ind w:left="-5"/>
      </w:pPr>
      <w:r>
        <w:t>Review, Monitoring and Evaluation</w:t>
      </w:r>
      <w:r>
        <w:rPr>
          <w:b w:val="0"/>
        </w:rPr>
        <w:t xml:space="preserve"> </w:t>
      </w:r>
    </w:p>
    <w:p w14:paraId="2D57C409" w14:textId="77777777" w:rsidR="00B256E1" w:rsidRDefault="00F05516">
      <w:pPr>
        <w:spacing w:after="230"/>
        <w:ind w:right="0"/>
      </w:pPr>
      <w:r>
        <w:t xml:space="preserve">A robust set of procedures is in place, which enable learning and teaching to be effectively monitored. This monitoring process involves </w:t>
      </w:r>
      <w:r>
        <w:t>children, class teachers and the SLT and should consolidate and celebrate best practice and identify areas for development. All monitoring should be undertaken in a positive and professional atmosphere.</w:t>
      </w:r>
      <w:r>
        <w:t xml:space="preserve"> </w:t>
      </w:r>
    </w:p>
    <w:p w14:paraId="1B084D56" w14:textId="77777777" w:rsidR="00B256E1" w:rsidRDefault="00F05516">
      <w:pPr>
        <w:spacing w:after="1" w:line="259" w:lineRule="auto"/>
        <w:ind w:left="-5" w:right="0"/>
      </w:pPr>
      <w:r>
        <w:rPr>
          <w:u w:val="single" w:color="000000"/>
        </w:rPr>
        <w:t>Monitoring and Evaluation of Planning</w:t>
      </w:r>
      <w:r>
        <w:t xml:space="preserve"> </w:t>
      </w:r>
    </w:p>
    <w:p w14:paraId="288B9B55" w14:textId="77777777" w:rsidR="00B256E1" w:rsidRDefault="00F05516">
      <w:pPr>
        <w:ind w:right="0"/>
      </w:pPr>
      <w:r>
        <w:t>Medium-term p</w:t>
      </w:r>
      <w:r>
        <w:t xml:space="preserve">lanning should be evaluated, at the end of each term by the SLT. Teachers’ comments about the term’s work should be recorded on their annotated planning documents. </w:t>
      </w:r>
      <w:r>
        <w:t xml:space="preserve"> </w:t>
      </w:r>
    </w:p>
    <w:p w14:paraId="0ED2E379" w14:textId="77777777" w:rsidR="00B256E1" w:rsidRDefault="00F05516">
      <w:pPr>
        <w:spacing w:after="0" w:line="259" w:lineRule="auto"/>
        <w:ind w:left="0" w:right="0" w:firstLine="0"/>
      </w:pPr>
      <w:r>
        <w:tab/>
        <w:t xml:space="preserve"> </w:t>
      </w:r>
    </w:p>
    <w:p w14:paraId="4B6D5965" w14:textId="77777777" w:rsidR="00B256E1" w:rsidRDefault="00F05516">
      <w:pPr>
        <w:spacing w:after="1" w:line="259" w:lineRule="auto"/>
        <w:ind w:left="-5" w:right="0"/>
      </w:pPr>
      <w:r>
        <w:rPr>
          <w:u w:val="single" w:color="000000"/>
        </w:rPr>
        <w:t>Lesson Observation</w:t>
      </w:r>
      <w:r>
        <w:t xml:space="preserve"> </w:t>
      </w:r>
    </w:p>
    <w:p w14:paraId="3D0B59A0" w14:textId="77777777" w:rsidR="00B256E1" w:rsidRDefault="00F05516">
      <w:pPr>
        <w:spacing w:after="230"/>
        <w:ind w:right="0"/>
      </w:pPr>
      <w:r>
        <w:t>Lesson observations will be undertaken annually of teaching includi</w:t>
      </w:r>
      <w:r>
        <w:t>ng observations relating to school improvement priorities. A member of the SLT will conduct the observation and will provide oral feedback as soon as possible after the lesson. Written feedback will also be provided within three working days of the observa</w:t>
      </w:r>
      <w:r>
        <w:t>tion, indicating strengths, weaknesses and key points for action. A highlighted sheet of outcomes will be shared with the teacher so they are aware of areas of strength or areas that require improvement.</w:t>
      </w:r>
      <w:r>
        <w:t xml:space="preserve"> </w:t>
      </w:r>
    </w:p>
    <w:p w14:paraId="777A121C" w14:textId="77777777" w:rsidR="00B256E1" w:rsidRDefault="00F05516">
      <w:pPr>
        <w:spacing w:after="1" w:line="259" w:lineRule="auto"/>
        <w:ind w:left="-5" w:right="0"/>
      </w:pPr>
      <w:r>
        <w:rPr>
          <w:u w:val="single" w:color="000000"/>
        </w:rPr>
        <w:t>Pupil Interviews</w:t>
      </w:r>
      <w:r>
        <w:t xml:space="preserve"> </w:t>
      </w:r>
    </w:p>
    <w:p w14:paraId="2115A4D9" w14:textId="77777777" w:rsidR="00B256E1" w:rsidRDefault="00F05516">
      <w:pPr>
        <w:spacing w:after="230"/>
        <w:ind w:right="0"/>
      </w:pPr>
      <w:r>
        <w:t>Pupil interviews are to be undert</w:t>
      </w:r>
      <w:r>
        <w:t xml:space="preserve">aken annually and address issues which are cross-curricular in nature.  In general, they will involve questioning a representative sample of children from each class in relation to the curriculum and their learning. </w:t>
      </w:r>
      <w:r>
        <w:t xml:space="preserve"> </w:t>
      </w:r>
    </w:p>
    <w:p w14:paraId="5661E93B" w14:textId="77777777" w:rsidR="00B256E1" w:rsidRDefault="00F05516">
      <w:pPr>
        <w:spacing w:after="1" w:line="259" w:lineRule="auto"/>
        <w:ind w:left="-5" w:right="0"/>
      </w:pPr>
      <w:r>
        <w:rPr>
          <w:u w:val="single" w:color="000000"/>
        </w:rPr>
        <w:t>Monitoring of work</w:t>
      </w:r>
      <w:r>
        <w:t xml:space="preserve"> </w:t>
      </w:r>
    </w:p>
    <w:p w14:paraId="053D5275" w14:textId="77777777" w:rsidR="00B256E1" w:rsidRDefault="00F05516">
      <w:pPr>
        <w:spacing w:after="750"/>
        <w:ind w:right="0"/>
      </w:pPr>
      <w:r>
        <w:t xml:space="preserve">Each term samples of children’s work will be moderated by the staff team and are used to build a portfolio of evidence of consistent levelling across the school.  The SLT conduct annual Book </w:t>
      </w:r>
      <w:proofErr w:type="spellStart"/>
      <w:r>
        <w:t>Scrutinies</w:t>
      </w:r>
      <w:proofErr w:type="spellEnd"/>
      <w:r>
        <w:t xml:space="preserve"> and key </w:t>
      </w:r>
      <w:r>
        <w:lastRenderedPageBreak/>
        <w:t>findings are shared with the teaching staff to</w:t>
      </w:r>
      <w:r>
        <w:t xml:space="preserve"> ensure the principles of the Curriculum Policy, Teaching and Learning Policy and Assessment and Feedback Policy are being adhered to. </w:t>
      </w:r>
      <w:r>
        <w:t xml:space="preserve"> </w:t>
      </w:r>
    </w:p>
    <w:p w14:paraId="1C90F3B3" w14:textId="77777777" w:rsidR="00B256E1" w:rsidRDefault="00F05516">
      <w:pPr>
        <w:pStyle w:val="Heading2"/>
        <w:ind w:left="-5"/>
      </w:pPr>
      <w:r>
        <w:t>REFERENCE DOCUMENTS</w:t>
      </w:r>
      <w:r>
        <w:t xml:space="preserve"> </w:t>
      </w:r>
    </w:p>
    <w:p w14:paraId="7FE1DF68" w14:textId="77777777" w:rsidR="00B256E1" w:rsidRDefault="00F05516">
      <w:pPr>
        <w:ind w:right="0"/>
      </w:pPr>
      <w:r>
        <w:t>Assessment and Feedback Policy</w:t>
      </w:r>
      <w:r>
        <w:t xml:space="preserve"> </w:t>
      </w:r>
    </w:p>
    <w:p w14:paraId="1744A0A1" w14:textId="77777777" w:rsidR="00B256E1" w:rsidRDefault="00F05516">
      <w:pPr>
        <w:ind w:right="0"/>
      </w:pPr>
      <w:r>
        <w:t>Curriculum Policy</w:t>
      </w:r>
      <w:r>
        <w:t xml:space="preserve"> </w:t>
      </w:r>
    </w:p>
    <w:p w14:paraId="3ED3001A" w14:textId="77777777" w:rsidR="00B256E1" w:rsidRDefault="00F05516">
      <w:pPr>
        <w:ind w:right="0"/>
      </w:pPr>
      <w:r>
        <w:t>Planning Policy</w:t>
      </w:r>
      <w:r>
        <w:t xml:space="preserve"> </w:t>
      </w:r>
    </w:p>
    <w:sectPr w:rsidR="00B256E1">
      <w:footerReference w:type="even" r:id="rId8"/>
      <w:footerReference w:type="default" r:id="rId9"/>
      <w:footerReference w:type="first" r:id="rId10"/>
      <w:pgSz w:w="11900" w:h="16840"/>
      <w:pgMar w:top="1124" w:right="1130" w:bottom="1715" w:left="11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83C2" w14:textId="77777777" w:rsidR="00F05516" w:rsidRDefault="00F05516">
      <w:pPr>
        <w:spacing w:after="0" w:line="240" w:lineRule="auto"/>
      </w:pPr>
      <w:r>
        <w:separator/>
      </w:r>
    </w:p>
  </w:endnote>
  <w:endnote w:type="continuationSeparator" w:id="0">
    <w:p w14:paraId="12801B4F" w14:textId="77777777" w:rsidR="00F05516" w:rsidRDefault="00F0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EF5D" w14:textId="77777777" w:rsidR="00B256E1" w:rsidRDefault="00F05516">
    <w:pPr>
      <w:spacing w:after="0" w:line="259" w:lineRule="auto"/>
      <w:ind w:left="3" w:right="0" w:firstLine="0"/>
      <w:jc w:val="center"/>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836B1" w14:textId="77777777" w:rsidR="00B256E1" w:rsidRDefault="00F05516">
    <w:pPr>
      <w:spacing w:after="0" w:line="259" w:lineRule="auto"/>
      <w:ind w:left="3" w:right="0" w:firstLine="0"/>
      <w:jc w:val="center"/>
    </w:pPr>
    <w:r>
      <w:rPr>
        <w:rFonts w:ascii="Arial" w:eastAsia="Arial" w:hAnsi="Arial" w:cs="Arial"/>
        <w:sz w:val="24"/>
      </w:rPr>
      <w:t xml:space="preserve">Page </w:t>
    </w:r>
    <w:r>
      <w:fldChar w:fldCharType="begin"/>
    </w:r>
    <w:r>
      <w:instrText xml:space="preserve"> PAGE   \* MERGEFORMAT </w:instrText>
    </w:r>
    <w:r>
      <w:fldChar w:fldCharType="separate"/>
    </w:r>
    <w:r>
      <w:rPr>
        <w:rFonts w:ascii="Arial" w:eastAsia="Arial" w:hAnsi="Arial" w:cs="Arial"/>
        <w:sz w:val="24"/>
      </w:rPr>
      <w:t>2</w:t>
    </w:r>
    <w:r>
      <w:rPr>
        <w:rFonts w:ascii="Arial" w:eastAsia="Arial" w:hAnsi="Arial" w:cs="Arial"/>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9AD0" w14:textId="77777777" w:rsidR="00B256E1" w:rsidRDefault="00B256E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AF2FA" w14:textId="77777777" w:rsidR="00F05516" w:rsidRDefault="00F05516">
      <w:pPr>
        <w:spacing w:after="0" w:line="240" w:lineRule="auto"/>
      </w:pPr>
      <w:r>
        <w:separator/>
      </w:r>
    </w:p>
  </w:footnote>
  <w:footnote w:type="continuationSeparator" w:id="0">
    <w:p w14:paraId="3FBA12E9" w14:textId="77777777" w:rsidR="00F05516" w:rsidRDefault="00F05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3698"/>
    <w:multiLevelType w:val="hybridMultilevel"/>
    <w:tmpl w:val="691E37FC"/>
    <w:lvl w:ilvl="0" w:tplc="40FC76C8">
      <w:start w:val="1"/>
      <w:numFmt w:val="bullet"/>
      <w:lvlText w:val="•"/>
      <w:lvlJc w:val="left"/>
      <w:pPr>
        <w:ind w:left="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84927A">
      <w:start w:val="1"/>
      <w:numFmt w:val="bullet"/>
      <w:lvlText w:val="o"/>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EC8EDAA">
      <w:start w:val="1"/>
      <w:numFmt w:val="bullet"/>
      <w:lvlText w:val="▪"/>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7622D54">
      <w:start w:val="1"/>
      <w:numFmt w:val="bullet"/>
      <w:lvlText w:val="•"/>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DFA68A4">
      <w:start w:val="1"/>
      <w:numFmt w:val="bullet"/>
      <w:lvlText w:val="o"/>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46A9174">
      <w:start w:val="1"/>
      <w:numFmt w:val="bullet"/>
      <w:lvlText w:val="▪"/>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134A9E8">
      <w:start w:val="1"/>
      <w:numFmt w:val="bullet"/>
      <w:lvlText w:val="•"/>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D42BED8">
      <w:start w:val="1"/>
      <w:numFmt w:val="bullet"/>
      <w:lvlText w:val="o"/>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FCFB58">
      <w:start w:val="1"/>
      <w:numFmt w:val="bullet"/>
      <w:lvlText w:val="▪"/>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E1"/>
    <w:rsid w:val="00B256E1"/>
    <w:rsid w:val="00DE1A66"/>
    <w:rsid w:val="00F0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D97EF"/>
  <w15:docId w15:val="{4215BDA3-8076-E64C-BE6E-674C8677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right="360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028" w:line="259" w:lineRule="auto"/>
      <w:ind w:left="980"/>
      <w:outlineLvl w:val="0"/>
    </w:pPr>
    <w:rPr>
      <w:rFonts w:ascii="Calibri" w:eastAsia="Calibri" w:hAnsi="Calibri" w:cs="Calibri"/>
      <w:b/>
      <w:color w:val="000000"/>
      <w:sz w:val="56"/>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5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6755</Characters>
  <Application>Microsoft Office Word</Application>
  <DocSecurity>0</DocSecurity>
  <Lines>56</Lines>
  <Paragraphs>15</Paragraphs>
  <ScaleCrop>false</ScaleCrop>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Policy</dc:title>
  <dc:subject/>
  <dc:creator>Forrester, Riss</dc:creator>
  <cp:keywords/>
  <cp:lastModifiedBy>Microsoft Office User</cp:lastModifiedBy>
  <cp:revision>2</cp:revision>
  <dcterms:created xsi:type="dcterms:W3CDTF">2020-02-26T18:57:00Z</dcterms:created>
  <dcterms:modified xsi:type="dcterms:W3CDTF">2020-02-26T18:57:00Z</dcterms:modified>
</cp:coreProperties>
</file>